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F8E5" w14:textId="77777777" w:rsidR="00AB472D" w:rsidRDefault="00AB472D" w:rsidP="00AB472D">
      <w:pPr>
        <w:jc w:val="center"/>
        <w:rPr>
          <w:rFonts w:ascii="Arial" w:eastAsia="Calibri" w:hAnsi="Arial" w:cs="Arial"/>
          <w:b/>
          <w:lang w:val="en-GB"/>
        </w:rPr>
      </w:pPr>
    </w:p>
    <w:p w14:paraId="5CA05DDA" w14:textId="77777777" w:rsidR="00AB472D" w:rsidRDefault="00AB472D" w:rsidP="00AB472D">
      <w:pPr>
        <w:jc w:val="center"/>
        <w:rPr>
          <w:rFonts w:ascii="Arial" w:eastAsia="Calibri" w:hAnsi="Arial" w:cs="Arial"/>
          <w:b/>
          <w:lang w:val="en-GB"/>
        </w:rPr>
      </w:pPr>
    </w:p>
    <w:p w14:paraId="0F3D6D48" w14:textId="77777777" w:rsidR="00AB472D" w:rsidRDefault="00AB472D" w:rsidP="00AB472D">
      <w:pPr>
        <w:jc w:val="center"/>
        <w:rPr>
          <w:rFonts w:ascii="Arial" w:eastAsia="Calibri" w:hAnsi="Arial" w:cs="Arial"/>
          <w:b/>
          <w:lang w:val="en-GB"/>
        </w:rPr>
      </w:pPr>
    </w:p>
    <w:p w14:paraId="42962B03" w14:textId="77777777" w:rsidR="00AB472D" w:rsidRDefault="00AB472D" w:rsidP="00AB472D">
      <w:pPr>
        <w:jc w:val="center"/>
        <w:rPr>
          <w:rFonts w:ascii="Arial" w:eastAsia="Calibri" w:hAnsi="Arial" w:cs="Arial"/>
          <w:b/>
          <w:lang w:val="en-GB"/>
        </w:rPr>
      </w:pPr>
    </w:p>
    <w:p w14:paraId="15FCF35A" w14:textId="77777777" w:rsidR="00AB472D" w:rsidRDefault="00AB472D" w:rsidP="00AB472D">
      <w:pPr>
        <w:jc w:val="center"/>
        <w:rPr>
          <w:rFonts w:ascii="Arial" w:eastAsia="Calibri" w:hAnsi="Arial" w:cs="Arial"/>
          <w:b/>
          <w:lang w:val="en-GB"/>
        </w:rPr>
      </w:pPr>
    </w:p>
    <w:p w14:paraId="24106E55" w14:textId="77777777" w:rsidR="00AB472D" w:rsidRDefault="00AB472D" w:rsidP="00AB472D">
      <w:pPr>
        <w:jc w:val="center"/>
        <w:rPr>
          <w:rFonts w:ascii="Arial" w:eastAsia="Calibri" w:hAnsi="Arial" w:cs="Arial"/>
          <w:b/>
          <w:lang w:val="en-GB"/>
        </w:rPr>
      </w:pPr>
      <w:r>
        <w:rPr>
          <w:rFonts w:ascii="Arial" w:eastAsia="Calibri" w:hAnsi="Arial" w:cs="Arial"/>
          <w:b/>
          <w:noProof/>
          <w:lang w:eastAsia="de-DE"/>
        </w:rPr>
        <w:drawing>
          <wp:anchor distT="0" distB="0" distL="114300" distR="114300" simplePos="0" relativeHeight="251663360" behindDoc="0" locked="0" layoutInCell="1" allowOverlap="1" wp14:anchorId="442A1B6E" wp14:editId="1E6B118C">
            <wp:simplePos x="0" y="0"/>
            <wp:positionH relativeFrom="column">
              <wp:posOffset>1983740</wp:posOffset>
            </wp:positionH>
            <wp:positionV relativeFrom="paragraph">
              <wp:posOffset>-11430</wp:posOffset>
            </wp:positionV>
            <wp:extent cx="2314575" cy="1819275"/>
            <wp:effectExtent l="0" t="0" r="9525" b="9525"/>
            <wp:wrapNone/>
            <wp:docPr id="11" name="Grafik 11" descr="klproth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protho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573EB" w14:textId="77777777" w:rsidR="00AB472D" w:rsidRDefault="00AB472D" w:rsidP="00AB472D">
      <w:pPr>
        <w:jc w:val="center"/>
        <w:rPr>
          <w:rFonts w:ascii="Arial" w:eastAsia="Calibri" w:hAnsi="Arial" w:cs="Arial"/>
          <w:b/>
          <w:lang w:val="en-GB"/>
        </w:rPr>
      </w:pPr>
    </w:p>
    <w:p w14:paraId="401CCB53" w14:textId="77777777" w:rsidR="00AB472D" w:rsidRDefault="00AB472D" w:rsidP="00AB472D">
      <w:pPr>
        <w:jc w:val="center"/>
        <w:rPr>
          <w:rFonts w:ascii="Arial" w:eastAsia="Calibri" w:hAnsi="Arial" w:cs="Arial"/>
          <w:b/>
          <w:lang w:val="en-GB"/>
        </w:rPr>
      </w:pPr>
    </w:p>
    <w:p w14:paraId="2BB0F789" w14:textId="77777777" w:rsidR="00AB472D" w:rsidRDefault="00AB472D" w:rsidP="00AB472D">
      <w:pPr>
        <w:jc w:val="center"/>
        <w:rPr>
          <w:rFonts w:ascii="Arial" w:eastAsia="Calibri" w:hAnsi="Arial" w:cs="Arial"/>
          <w:b/>
          <w:lang w:val="en-GB"/>
        </w:rPr>
      </w:pPr>
    </w:p>
    <w:p w14:paraId="3F150814" w14:textId="77777777" w:rsidR="00AB472D" w:rsidRDefault="00AB472D" w:rsidP="00AB472D">
      <w:pPr>
        <w:jc w:val="center"/>
        <w:rPr>
          <w:rFonts w:ascii="Arial" w:eastAsia="Calibri" w:hAnsi="Arial" w:cs="Arial"/>
          <w:b/>
          <w:lang w:val="en-GB"/>
        </w:rPr>
      </w:pPr>
    </w:p>
    <w:p w14:paraId="24E3C1C8" w14:textId="77777777" w:rsidR="00AB472D" w:rsidRDefault="00AB472D" w:rsidP="00AB472D">
      <w:pPr>
        <w:jc w:val="center"/>
        <w:rPr>
          <w:rFonts w:ascii="Arial" w:eastAsia="Calibri" w:hAnsi="Arial" w:cs="Arial"/>
          <w:b/>
          <w:lang w:val="en-GB"/>
        </w:rPr>
      </w:pPr>
    </w:p>
    <w:p w14:paraId="508DD951" w14:textId="77777777" w:rsidR="00AB472D" w:rsidRDefault="00AB472D" w:rsidP="00AB472D">
      <w:pPr>
        <w:jc w:val="center"/>
        <w:rPr>
          <w:rFonts w:ascii="Arial" w:eastAsia="Calibri" w:hAnsi="Arial" w:cs="Arial"/>
          <w:b/>
          <w:lang w:val="en-GB"/>
        </w:rPr>
      </w:pPr>
    </w:p>
    <w:p w14:paraId="6CD6D316" w14:textId="77777777" w:rsidR="00AB472D" w:rsidRDefault="00AB472D" w:rsidP="00AB472D">
      <w:pPr>
        <w:jc w:val="center"/>
        <w:rPr>
          <w:rFonts w:ascii="Arial" w:eastAsia="Calibri" w:hAnsi="Arial" w:cs="Arial"/>
          <w:b/>
          <w:lang w:val="en-GB"/>
        </w:rPr>
      </w:pPr>
    </w:p>
    <w:p w14:paraId="086CEAF5" w14:textId="77777777" w:rsidR="00AB472D" w:rsidRPr="00C94473" w:rsidRDefault="00AB472D" w:rsidP="00AB472D">
      <w:pPr>
        <w:jc w:val="center"/>
        <w:rPr>
          <w:rFonts w:ascii="Arial" w:hAnsi="Arial"/>
          <w:sz w:val="36"/>
          <w:lang w:val="en-US"/>
        </w:rPr>
      </w:pPr>
      <w:r w:rsidRPr="00AB472D">
        <w:rPr>
          <w:rFonts w:ascii="Arial" w:hAnsi="Arial" w:cs="Arial"/>
          <w:sz w:val="36"/>
          <w:szCs w:val="36"/>
          <w:lang w:val="en-US"/>
        </w:rPr>
        <w:t>Protective Ventilation with Higher versus Lower PEEP during one-lung ventilation for thoracic surgery</w:t>
      </w:r>
    </w:p>
    <w:p w14:paraId="557E6523" w14:textId="1159443D" w:rsidR="00D4238A" w:rsidRDefault="006626C7" w:rsidP="00AB472D">
      <w:pPr>
        <w:jc w:val="center"/>
        <w:rPr>
          <w:rFonts w:ascii="Arial" w:eastAsia="Calibri" w:hAnsi="Arial" w:cs="Arial"/>
          <w:b/>
          <w:lang w:val="en-GB"/>
        </w:rPr>
      </w:pPr>
      <w:proofErr w:type="spellStart"/>
      <w:r>
        <w:rPr>
          <w:rFonts w:ascii="Arial" w:hAnsi="Arial" w:cs="Arial"/>
          <w:sz w:val="36"/>
          <w:szCs w:val="36"/>
          <w:lang w:val="en-US"/>
        </w:rPr>
        <w:t>Ver</w:t>
      </w:r>
      <w:proofErr w:type="spellEnd"/>
      <w:r>
        <w:rPr>
          <w:rFonts w:ascii="Arial" w:hAnsi="Arial" w:cs="Arial"/>
          <w:sz w:val="36"/>
          <w:szCs w:val="36"/>
          <w:lang w:val="en-US"/>
        </w:rPr>
        <w:t xml:space="preserve"> 1.8</w:t>
      </w:r>
    </w:p>
    <w:p w14:paraId="6CFAC907" w14:textId="77777777" w:rsidR="00AB472D" w:rsidRDefault="00AB472D" w:rsidP="00AB472D">
      <w:pPr>
        <w:jc w:val="center"/>
        <w:rPr>
          <w:rFonts w:ascii="Arial" w:eastAsia="Calibri" w:hAnsi="Arial" w:cs="Arial"/>
          <w:b/>
          <w:lang w:val="en-GB"/>
        </w:rPr>
      </w:pPr>
    </w:p>
    <w:p w14:paraId="6BFEFF29" w14:textId="77777777" w:rsidR="00AB472D" w:rsidRDefault="00AB472D" w:rsidP="00AB472D">
      <w:pPr>
        <w:jc w:val="center"/>
        <w:rPr>
          <w:rFonts w:ascii="Arial" w:eastAsia="Calibri" w:hAnsi="Arial" w:cs="Arial"/>
          <w:b/>
          <w:lang w:val="en-GB"/>
        </w:rPr>
      </w:pPr>
    </w:p>
    <w:p w14:paraId="308FBE35" w14:textId="77777777" w:rsidR="00AB472D" w:rsidRDefault="00AB472D" w:rsidP="00AB472D">
      <w:pPr>
        <w:tabs>
          <w:tab w:val="center" w:pos="8789"/>
          <w:tab w:val="center" w:pos="9781"/>
        </w:tabs>
        <w:spacing w:after="0" w:line="240" w:lineRule="auto"/>
        <w:jc w:val="center"/>
        <w:rPr>
          <w:rFonts w:ascii="Arial" w:hAnsi="Arial" w:cs="Arial"/>
          <w:b/>
          <w:lang w:val="en-GB"/>
        </w:rPr>
      </w:pPr>
    </w:p>
    <w:p w14:paraId="1580C9E7" w14:textId="77777777" w:rsidR="00AB472D" w:rsidRDefault="00AB472D" w:rsidP="00AB472D">
      <w:pPr>
        <w:tabs>
          <w:tab w:val="center" w:pos="8789"/>
          <w:tab w:val="center" w:pos="9781"/>
        </w:tabs>
        <w:spacing w:after="0" w:line="240" w:lineRule="auto"/>
        <w:jc w:val="center"/>
        <w:rPr>
          <w:rFonts w:ascii="Arial" w:hAnsi="Arial" w:cs="Arial"/>
          <w:b/>
          <w:color w:val="FF0000"/>
          <w:sz w:val="44"/>
          <w:szCs w:val="44"/>
          <w:lang w:val="en-GB"/>
        </w:rPr>
      </w:pPr>
      <w:r>
        <w:rPr>
          <w:rFonts w:ascii="Arial" w:hAnsi="Arial" w:cs="Arial"/>
          <w:b/>
          <w:color w:val="FF0000"/>
          <w:sz w:val="44"/>
          <w:szCs w:val="44"/>
          <w:lang w:val="en-GB"/>
        </w:rPr>
        <w:t>APPENDIX</w:t>
      </w:r>
    </w:p>
    <w:p w14:paraId="08CE63CF" w14:textId="77777777" w:rsidR="00AB472D" w:rsidRPr="00AB31DB" w:rsidRDefault="00AB472D" w:rsidP="00AB472D">
      <w:pPr>
        <w:tabs>
          <w:tab w:val="center" w:pos="8789"/>
          <w:tab w:val="center" w:pos="9781"/>
        </w:tabs>
        <w:spacing w:after="0" w:line="240" w:lineRule="auto"/>
        <w:jc w:val="center"/>
        <w:rPr>
          <w:rFonts w:ascii="Arial" w:hAnsi="Arial" w:cs="Arial"/>
          <w:b/>
          <w:color w:val="FF0000"/>
          <w:sz w:val="44"/>
          <w:szCs w:val="44"/>
          <w:lang w:val="en-GB"/>
        </w:rPr>
      </w:pPr>
      <w:r w:rsidRPr="00AB31DB">
        <w:rPr>
          <w:rFonts w:ascii="Arial" w:hAnsi="Arial" w:cs="Arial"/>
          <w:b/>
          <w:color w:val="FF0000"/>
          <w:sz w:val="44"/>
          <w:szCs w:val="44"/>
          <w:lang w:val="en-GB"/>
        </w:rPr>
        <w:t>DEFINITION</w:t>
      </w:r>
      <w:r>
        <w:rPr>
          <w:rFonts w:ascii="Arial" w:hAnsi="Arial" w:cs="Arial"/>
          <w:b/>
          <w:color w:val="FF0000"/>
          <w:sz w:val="44"/>
          <w:szCs w:val="44"/>
          <w:lang w:val="en-GB"/>
        </w:rPr>
        <w:t>S</w:t>
      </w:r>
      <w:r w:rsidRPr="00AB31DB">
        <w:rPr>
          <w:rFonts w:ascii="Arial" w:hAnsi="Arial" w:cs="Arial"/>
          <w:b/>
          <w:color w:val="FF0000"/>
          <w:sz w:val="44"/>
          <w:szCs w:val="44"/>
          <w:lang w:val="en-GB"/>
        </w:rPr>
        <w:t xml:space="preserve"> AND SCORES</w:t>
      </w:r>
    </w:p>
    <w:p w14:paraId="70D7BB36" w14:textId="77777777" w:rsidR="00AB472D" w:rsidRDefault="00AB472D" w:rsidP="00AB472D">
      <w:pPr>
        <w:jc w:val="center"/>
        <w:rPr>
          <w:rFonts w:ascii="Arial" w:eastAsia="Calibri" w:hAnsi="Arial" w:cs="Arial"/>
          <w:b/>
          <w:lang w:val="en-GB"/>
        </w:rPr>
      </w:pPr>
    </w:p>
    <w:p w14:paraId="1F35FD9B" w14:textId="77777777" w:rsidR="00AB472D" w:rsidRPr="00AB472D" w:rsidRDefault="00AB472D" w:rsidP="00AB472D">
      <w:pPr>
        <w:jc w:val="center"/>
        <w:rPr>
          <w:rFonts w:ascii="Arial" w:hAnsi="Arial" w:cs="Arial"/>
          <w:b/>
          <w:lang w:val="en-US"/>
        </w:rPr>
      </w:pPr>
      <w:r>
        <w:rPr>
          <w:rFonts w:ascii="Arial" w:eastAsia="Calibri" w:hAnsi="Arial" w:cs="Arial"/>
          <w:b/>
          <w:lang w:val="en-GB"/>
        </w:rPr>
        <w:br w:type="page"/>
      </w:r>
    </w:p>
    <w:p w14:paraId="754EE7DD" w14:textId="77777777" w:rsidR="00AB472D" w:rsidRPr="00AB472D" w:rsidRDefault="00AB472D">
      <w:pPr>
        <w:rPr>
          <w:rFonts w:ascii="Arial" w:eastAsia="Calibri" w:hAnsi="Arial" w:cs="Arial"/>
          <w:b/>
          <w:lang w:val="en-US"/>
        </w:rPr>
      </w:pPr>
    </w:p>
    <w:p w14:paraId="6F221134" w14:textId="77777777" w:rsidR="00AB472D" w:rsidRDefault="00AB472D" w:rsidP="00AB472D">
      <w:pPr>
        <w:tabs>
          <w:tab w:val="center" w:pos="8789"/>
          <w:tab w:val="center" w:pos="9781"/>
        </w:tabs>
        <w:spacing w:after="0" w:line="240" w:lineRule="auto"/>
        <w:jc w:val="center"/>
        <w:rPr>
          <w:rFonts w:ascii="Arial" w:eastAsia="Calibri" w:hAnsi="Arial" w:cs="Arial"/>
          <w:b/>
          <w:lang w:val="en-GB"/>
        </w:rPr>
      </w:pPr>
    </w:p>
    <w:p w14:paraId="08FAE4EA" w14:textId="77777777" w:rsidR="00AB472D" w:rsidRDefault="00AB472D" w:rsidP="00AB472D">
      <w:pPr>
        <w:tabs>
          <w:tab w:val="center" w:pos="8789"/>
          <w:tab w:val="center" w:pos="9781"/>
        </w:tabs>
        <w:spacing w:after="0" w:line="240" w:lineRule="auto"/>
        <w:jc w:val="center"/>
        <w:rPr>
          <w:rFonts w:ascii="Arial" w:eastAsia="Calibri" w:hAnsi="Arial" w:cs="Arial"/>
          <w:b/>
          <w:lang w:val="en-GB"/>
        </w:rPr>
      </w:pPr>
    </w:p>
    <w:p w14:paraId="1C2CA393" w14:textId="77777777" w:rsidR="00AB472D" w:rsidRPr="00AB472D" w:rsidRDefault="00AB472D" w:rsidP="00AB472D">
      <w:pPr>
        <w:tabs>
          <w:tab w:val="center" w:pos="8789"/>
          <w:tab w:val="center" w:pos="9781"/>
        </w:tabs>
        <w:spacing w:after="0" w:line="240" w:lineRule="auto"/>
        <w:jc w:val="center"/>
        <w:rPr>
          <w:rFonts w:ascii="Arial" w:eastAsia="Calibri" w:hAnsi="Arial" w:cs="Arial"/>
          <w:b/>
          <w:lang w:val="en-GB"/>
        </w:rPr>
      </w:pPr>
      <w:r w:rsidRPr="00AB472D">
        <w:rPr>
          <w:rFonts w:ascii="Arial" w:eastAsia="Calibri" w:hAnsi="Arial" w:cs="Arial"/>
          <w:b/>
          <w:lang w:val="en-GB"/>
        </w:rPr>
        <w:t>DEFINITIONS and SCORES</w:t>
      </w:r>
    </w:p>
    <w:p w14:paraId="778C0B93"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p>
    <w:p w14:paraId="52A50A0D"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8455"/>
      </w:tblGrid>
      <w:tr w:rsidR="00AB472D" w:rsidRPr="00AB472D" w14:paraId="1C4D47D9" w14:textId="77777777" w:rsidTr="00C94473">
        <w:tc>
          <w:tcPr>
            <w:tcW w:w="1809" w:type="dxa"/>
            <w:shd w:val="clear" w:color="auto" w:fill="auto"/>
          </w:tcPr>
          <w:p w14:paraId="207F741C"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b/>
                <w:lang w:val="en-GB"/>
              </w:rPr>
              <w:t>NPPV</w:t>
            </w:r>
          </w:p>
        </w:tc>
        <w:tc>
          <w:tcPr>
            <w:tcW w:w="8586" w:type="dxa"/>
            <w:shd w:val="clear" w:color="auto" w:fill="auto"/>
          </w:tcPr>
          <w:p w14:paraId="5496126A" w14:textId="77777777" w:rsidR="00AB472D" w:rsidRPr="00AB472D" w:rsidRDefault="00AB472D" w:rsidP="00AB472D">
            <w:pPr>
              <w:spacing w:after="0" w:line="240" w:lineRule="auto"/>
              <w:rPr>
                <w:rFonts w:ascii="Arial" w:eastAsia="Calibri" w:hAnsi="Arial" w:cs="Arial"/>
                <w:lang w:val="en-GB"/>
              </w:rPr>
            </w:pPr>
            <w:proofErr w:type="spellStart"/>
            <w:r w:rsidRPr="00AB472D">
              <w:rPr>
                <w:rFonts w:ascii="Arial" w:eastAsia="Calibri" w:hAnsi="Arial" w:cs="Arial"/>
                <w:lang w:val="en-GB"/>
              </w:rPr>
              <w:t>Noninvasive</w:t>
            </w:r>
            <w:proofErr w:type="spellEnd"/>
            <w:r w:rsidRPr="00AB472D">
              <w:rPr>
                <w:rFonts w:ascii="Arial" w:eastAsia="Calibri" w:hAnsi="Arial" w:cs="Arial"/>
                <w:lang w:val="en-GB"/>
              </w:rPr>
              <w:t xml:space="preserve"> Positive-Pressure Ventilation</w:t>
            </w:r>
          </w:p>
        </w:tc>
      </w:tr>
      <w:tr w:rsidR="00AB472D" w:rsidRPr="00AB472D" w14:paraId="2BF66765" w14:textId="77777777" w:rsidTr="00C94473">
        <w:tc>
          <w:tcPr>
            <w:tcW w:w="1809" w:type="dxa"/>
            <w:shd w:val="clear" w:color="auto" w:fill="auto"/>
          </w:tcPr>
          <w:p w14:paraId="5BCA136A"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b/>
                <w:lang w:val="en-GB"/>
              </w:rPr>
              <w:t>CPAP</w:t>
            </w:r>
          </w:p>
        </w:tc>
        <w:tc>
          <w:tcPr>
            <w:tcW w:w="8586" w:type="dxa"/>
            <w:shd w:val="clear" w:color="auto" w:fill="auto"/>
          </w:tcPr>
          <w:p w14:paraId="7257C390" w14:textId="77777777" w:rsidR="00AB472D" w:rsidRPr="00AB472D" w:rsidRDefault="00AB472D" w:rsidP="00AB472D">
            <w:pPr>
              <w:spacing w:after="0" w:line="240" w:lineRule="auto"/>
              <w:rPr>
                <w:rFonts w:ascii="Arial" w:eastAsia="Calibri" w:hAnsi="Arial" w:cs="Arial"/>
                <w:lang w:val="en-US"/>
              </w:rPr>
            </w:pPr>
            <w:r w:rsidRPr="00AB472D">
              <w:rPr>
                <w:rFonts w:ascii="Arial" w:eastAsia="Calibri" w:hAnsi="Arial" w:cs="Arial"/>
                <w:lang w:val="en-US"/>
              </w:rPr>
              <w:t>Continuous Positive Airway Pressure</w:t>
            </w:r>
          </w:p>
        </w:tc>
      </w:tr>
      <w:tr w:rsidR="00AB472D" w:rsidRPr="00AB472D" w14:paraId="4E633A07" w14:textId="77777777" w:rsidTr="00C94473">
        <w:tc>
          <w:tcPr>
            <w:tcW w:w="1809" w:type="dxa"/>
            <w:shd w:val="clear" w:color="auto" w:fill="auto"/>
          </w:tcPr>
          <w:p w14:paraId="26E95FBD"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b/>
                <w:lang w:val="en-GB"/>
              </w:rPr>
              <w:t>NIV</w:t>
            </w:r>
          </w:p>
        </w:tc>
        <w:tc>
          <w:tcPr>
            <w:tcW w:w="8586" w:type="dxa"/>
            <w:shd w:val="clear" w:color="auto" w:fill="auto"/>
          </w:tcPr>
          <w:p w14:paraId="620AAB87" w14:textId="77777777" w:rsidR="00AB472D" w:rsidRPr="00AB472D" w:rsidRDefault="00AB472D" w:rsidP="00AB472D">
            <w:pPr>
              <w:spacing w:after="0" w:line="240" w:lineRule="auto"/>
              <w:rPr>
                <w:rFonts w:ascii="Arial" w:eastAsia="Calibri" w:hAnsi="Arial" w:cs="Arial"/>
                <w:lang w:val="en-US"/>
              </w:rPr>
            </w:pPr>
            <w:r w:rsidRPr="00AB472D">
              <w:rPr>
                <w:rFonts w:ascii="Arial" w:eastAsia="Calibri" w:hAnsi="Arial" w:cs="Arial"/>
                <w:lang w:val="en-US"/>
              </w:rPr>
              <w:t>Noninvasive ventilation</w:t>
            </w:r>
          </w:p>
        </w:tc>
      </w:tr>
      <w:tr w:rsidR="00AB472D" w:rsidRPr="00AB472D" w14:paraId="485D7FA4" w14:textId="77777777" w:rsidTr="00C94473">
        <w:tc>
          <w:tcPr>
            <w:tcW w:w="1809" w:type="dxa"/>
            <w:shd w:val="clear" w:color="auto" w:fill="auto"/>
          </w:tcPr>
          <w:p w14:paraId="4FB5EC2B"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b/>
                <w:lang w:val="en-GB"/>
              </w:rPr>
              <w:t>BUN</w:t>
            </w:r>
          </w:p>
        </w:tc>
        <w:tc>
          <w:tcPr>
            <w:tcW w:w="8586" w:type="dxa"/>
            <w:shd w:val="clear" w:color="auto" w:fill="auto"/>
          </w:tcPr>
          <w:p w14:paraId="11320E5B" w14:textId="77777777" w:rsidR="00AB472D" w:rsidRPr="00AB472D" w:rsidRDefault="00AB472D" w:rsidP="00AB472D">
            <w:pPr>
              <w:spacing w:after="0" w:line="240" w:lineRule="auto"/>
              <w:rPr>
                <w:rFonts w:ascii="Arial" w:eastAsia="Calibri" w:hAnsi="Arial" w:cs="Arial"/>
                <w:lang w:val="en-US"/>
              </w:rPr>
            </w:pPr>
            <w:r w:rsidRPr="00AB472D">
              <w:rPr>
                <w:rFonts w:ascii="Arial" w:eastAsia="Calibri" w:hAnsi="Arial" w:cs="Arial"/>
                <w:lang w:val="en-US"/>
              </w:rPr>
              <w:t>Blood urea nitrogen</w:t>
            </w:r>
          </w:p>
        </w:tc>
      </w:tr>
      <w:tr w:rsidR="00AB472D" w:rsidRPr="00364132" w14:paraId="66BA45FB" w14:textId="77777777" w:rsidTr="00C94473">
        <w:tc>
          <w:tcPr>
            <w:tcW w:w="1809" w:type="dxa"/>
            <w:shd w:val="clear" w:color="auto" w:fill="auto"/>
          </w:tcPr>
          <w:p w14:paraId="45F69477"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lang w:val="en-US"/>
              </w:rPr>
              <w:t>ALT</w:t>
            </w:r>
          </w:p>
        </w:tc>
        <w:tc>
          <w:tcPr>
            <w:tcW w:w="8586" w:type="dxa"/>
            <w:shd w:val="clear" w:color="auto" w:fill="auto"/>
          </w:tcPr>
          <w:p w14:paraId="1FAA6390" w14:textId="77777777" w:rsidR="00AB472D" w:rsidRPr="00AB472D" w:rsidRDefault="00AB472D" w:rsidP="00AB472D">
            <w:pPr>
              <w:spacing w:after="0" w:line="240" w:lineRule="auto"/>
              <w:rPr>
                <w:rFonts w:ascii="Arial" w:eastAsia="Calibri" w:hAnsi="Arial" w:cs="Arial"/>
                <w:lang w:val="es-ES"/>
              </w:rPr>
            </w:pPr>
            <w:r w:rsidRPr="00AB472D">
              <w:rPr>
                <w:rFonts w:ascii="Arial" w:eastAsia="Calibri" w:hAnsi="Arial" w:cs="Arial"/>
                <w:lang w:val="es-ES"/>
              </w:rPr>
              <w:t>alanine aminotransferase, serum glutamic-pyruvic transaminase (SGPT)</w:t>
            </w:r>
          </w:p>
        </w:tc>
      </w:tr>
      <w:tr w:rsidR="00AB472D" w:rsidRPr="00364132" w14:paraId="4DFA5903" w14:textId="77777777" w:rsidTr="00C94473">
        <w:tc>
          <w:tcPr>
            <w:tcW w:w="1809" w:type="dxa"/>
            <w:shd w:val="clear" w:color="auto" w:fill="auto"/>
          </w:tcPr>
          <w:p w14:paraId="131B90A4" w14:textId="77777777" w:rsidR="00AB472D" w:rsidRPr="00AB472D" w:rsidRDefault="00AB472D" w:rsidP="00AB472D">
            <w:pPr>
              <w:spacing w:after="0" w:line="240" w:lineRule="auto"/>
              <w:rPr>
                <w:rFonts w:ascii="Arial" w:eastAsia="Calibri" w:hAnsi="Arial" w:cs="Arial"/>
                <w:b/>
                <w:lang w:val="en-GB"/>
              </w:rPr>
            </w:pPr>
            <w:r w:rsidRPr="00AB472D">
              <w:rPr>
                <w:rFonts w:ascii="Arial" w:eastAsia="Calibri" w:hAnsi="Arial" w:cs="Arial"/>
                <w:lang w:val="en-US"/>
              </w:rPr>
              <w:t>AST</w:t>
            </w:r>
          </w:p>
        </w:tc>
        <w:tc>
          <w:tcPr>
            <w:tcW w:w="8586" w:type="dxa"/>
            <w:shd w:val="clear" w:color="auto" w:fill="auto"/>
          </w:tcPr>
          <w:p w14:paraId="2388B0FB" w14:textId="77777777" w:rsidR="00AB472D" w:rsidRPr="00AB472D" w:rsidRDefault="00AB472D" w:rsidP="00AB472D">
            <w:pPr>
              <w:spacing w:after="0" w:line="240" w:lineRule="auto"/>
              <w:rPr>
                <w:rFonts w:ascii="Arial" w:eastAsia="Calibri" w:hAnsi="Arial" w:cs="Arial"/>
                <w:lang w:val="es-ES"/>
              </w:rPr>
            </w:pPr>
            <w:r w:rsidRPr="00AB472D">
              <w:rPr>
                <w:rFonts w:ascii="Arial" w:eastAsia="Calibri" w:hAnsi="Arial" w:cs="Arial"/>
                <w:lang w:val="es-ES"/>
              </w:rPr>
              <w:t>aspartate aminotransferase, serum glutamic-oxaloacetic transaminase (SGOT)</w:t>
            </w:r>
          </w:p>
        </w:tc>
      </w:tr>
      <w:tr w:rsidR="00735AF9" w:rsidRPr="00735AF9" w14:paraId="45C158CD" w14:textId="77777777" w:rsidTr="00C94473">
        <w:tc>
          <w:tcPr>
            <w:tcW w:w="1809" w:type="dxa"/>
            <w:shd w:val="clear" w:color="auto" w:fill="auto"/>
          </w:tcPr>
          <w:p w14:paraId="18359B0A" w14:textId="77777777" w:rsidR="00735AF9" w:rsidRPr="00AB472D" w:rsidRDefault="00735AF9" w:rsidP="00AB472D">
            <w:pPr>
              <w:spacing w:after="0" w:line="240" w:lineRule="auto"/>
              <w:rPr>
                <w:rFonts w:ascii="Arial" w:eastAsia="Calibri" w:hAnsi="Arial" w:cs="Arial"/>
                <w:lang w:val="en-US"/>
              </w:rPr>
            </w:pPr>
            <w:proofErr w:type="spellStart"/>
            <w:r>
              <w:rPr>
                <w:rFonts w:ascii="Arial" w:eastAsia="Calibri" w:hAnsi="Arial" w:cs="Arial"/>
                <w:lang w:val="en-US"/>
              </w:rPr>
              <w:t>Hb</w:t>
            </w:r>
            <w:proofErr w:type="spellEnd"/>
          </w:p>
        </w:tc>
        <w:tc>
          <w:tcPr>
            <w:tcW w:w="8586" w:type="dxa"/>
            <w:shd w:val="clear" w:color="auto" w:fill="auto"/>
          </w:tcPr>
          <w:p w14:paraId="5B898508" w14:textId="77777777" w:rsidR="00735AF9" w:rsidRPr="00AB472D" w:rsidRDefault="00735AF9" w:rsidP="00AB472D">
            <w:pPr>
              <w:spacing w:after="0" w:line="240" w:lineRule="auto"/>
              <w:rPr>
                <w:rFonts w:ascii="Arial" w:eastAsia="Calibri" w:hAnsi="Arial" w:cs="Arial"/>
                <w:lang w:val="es-ES"/>
              </w:rPr>
            </w:pPr>
            <w:r>
              <w:rPr>
                <w:rFonts w:ascii="Arial" w:eastAsia="Calibri" w:hAnsi="Arial" w:cs="Arial"/>
                <w:lang w:val="es-ES"/>
              </w:rPr>
              <w:t>Hemoglobin</w:t>
            </w:r>
          </w:p>
        </w:tc>
      </w:tr>
      <w:tr w:rsidR="00735AF9" w:rsidRPr="00735AF9" w14:paraId="22F19AF3" w14:textId="77777777" w:rsidTr="00C94473">
        <w:tc>
          <w:tcPr>
            <w:tcW w:w="1809" w:type="dxa"/>
            <w:shd w:val="clear" w:color="auto" w:fill="auto"/>
          </w:tcPr>
          <w:p w14:paraId="25788299" w14:textId="77777777" w:rsidR="00735AF9" w:rsidRPr="00AB472D" w:rsidRDefault="00735AF9" w:rsidP="00AB472D">
            <w:pPr>
              <w:spacing w:after="0" w:line="240" w:lineRule="auto"/>
              <w:rPr>
                <w:rFonts w:ascii="Arial" w:eastAsia="Calibri" w:hAnsi="Arial" w:cs="Arial"/>
                <w:lang w:val="en-US"/>
              </w:rPr>
            </w:pPr>
            <w:r>
              <w:rPr>
                <w:rFonts w:ascii="Arial" w:eastAsia="Calibri" w:hAnsi="Arial" w:cs="Arial"/>
                <w:lang w:val="en-US"/>
              </w:rPr>
              <w:t>WBC</w:t>
            </w:r>
          </w:p>
        </w:tc>
        <w:tc>
          <w:tcPr>
            <w:tcW w:w="8586" w:type="dxa"/>
            <w:shd w:val="clear" w:color="auto" w:fill="auto"/>
          </w:tcPr>
          <w:p w14:paraId="1B36DE0F" w14:textId="77777777" w:rsidR="00735AF9" w:rsidRPr="00AB472D" w:rsidRDefault="00735AF9" w:rsidP="00AB472D">
            <w:pPr>
              <w:spacing w:after="0" w:line="240" w:lineRule="auto"/>
              <w:rPr>
                <w:rFonts w:ascii="Arial" w:eastAsia="Calibri" w:hAnsi="Arial" w:cs="Arial"/>
                <w:lang w:val="es-ES"/>
              </w:rPr>
            </w:pPr>
            <w:r>
              <w:rPr>
                <w:rFonts w:ascii="Arial" w:eastAsia="Calibri" w:hAnsi="Arial" w:cs="Arial"/>
                <w:lang w:val="es-ES"/>
              </w:rPr>
              <w:t>White blood cell count</w:t>
            </w:r>
          </w:p>
        </w:tc>
      </w:tr>
      <w:tr w:rsidR="00735AF9" w:rsidRPr="00735AF9" w14:paraId="44C1D5B4" w14:textId="77777777" w:rsidTr="00C94473">
        <w:tc>
          <w:tcPr>
            <w:tcW w:w="1809" w:type="dxa"/>
            <w:shd w:val="clear" w:color="auto" w:fill="auto"/>
          </w:tcPr>
          <w:p w14:paraId="29D22A48" w14:textId="77777777" w:rsidR="00735AF9" w:rsidRPr="00AB472D" w:rsidRDefault="00735AF9" w:rsidP="00AB472D">
            <w:pPr>
              <w:spacing w:after="0" w:line="240" w:lineRule="auto"/>
              <w:rPr>
                <w:rFonts w:ascii="Arial" w:eastAsia="Calibri" w:hAnsi="Arial" w:cs="Arial"/>
                <w:lang w:val="en-US"/>
              </w:rPr>
            </w:pPr>
            <w:r>
              <w:rPr>
                <w:rFonts w:ascii="Arial" w:eastAsia="Calibri" w:hAnsi="Arial" w:cs="Arial"/>
                <w:lang w:val="en-US"/>
              </w:rPr>
              <w:t>PT</w:t>
            </w:r>
            <w:r w:rsidR="006E768E">
              <w:rPr>
                <w:rFonts w:ascii="Arial" w:eastAsia="Calibri" w:hAnsi="Arial" w:cs="Arial"/>
                <w:lang w:val="en-US"/>
              </w:rPr>
              <w:t>T</w:t>
            </w:r>
          </w:p>
        </w:tc>
        <w:tc>
          <w:tcPr>
            <w:tcW w:w="8586" w:type="dxa"/>
            <w:shd w:val="clear" w:color="auto" w:fill="auto"/>
          </w:tcPr>
          <w:p w14:paraId="7EACC300" w14:textId="77777777" w:rsidR="00735AF9" w:rsidRPr="00AB472D" w:rsidRDefault="006E768E" w:rsidP="006E768E">
            <w:pPr>
              <w:spacing w:after="0" w:line="240" w:lineRule="auto"/>
              <w:rPr>
                <w:rFonts w:ascii="Arial" w:eastAsia="Calibri" w:hAnsi="Arial" w:cs="Arial"/>
                <w:lang w:val="es-ES"/>
              </w:rPr>
            </w:pPr>
            <w:r>
              <w:rPr>
                <w:rFonts w:ascii="Arial" w:eastAsia="Calibri" w:hAnsi="Arial" w:cs="Arial"/>
                <w:lang w:val="es-ES"/>
              </w:rPr>
              <w:t>Partial Thromboplatin time</w:t>
            </w:r>
          </w:p>
        </w:tc>
      </w:tr>
      <w:tr w:rsidR="00735AF9" w:rsidRPr="00735AF9" w14:paraId="1A433574" w14:textId="77777777" w:rsidTr="00C94473">
        <w:tc>
          <w:tcPr>
            <w:tcW w:w="1809" w:type="dxa"/>
            <w:shd w:val="clear" w:color="auto" w:fill="auto"/>
          </w:tcPr>
          <w:p w14:paraId="5B303A39" w14:textId="77777777" w:rsidR="00735AF9" w:rsidRPr="00AB472D" w:rsidRDefault="00735AF9" w:rsidP="00AB472D">
            <w:pPr>
              <w:spacing w:after="0" w:line="240" w:lineRule="auto"/>
              <w:rPr>
                <w:rFonts w:ascii="Arial" w:eastAsia="Calibri" w:hAnsi="Arial" w:cs="Arial"/>
                <w:lang w:val="en-US"/>
              </w:rPr>
            </w:pPr>
            <w:r>
              <w:rPr>
                <w:rFonts w:ascii="Arial" w:eastAsia="Calibri" w:hAnsi="Arial" w:cs="Arial"/>
                <w:lang w:val="en-US"/>
              </w:rPr>
              <w:t>INR</w:t>
            </w:r>
          </w:p>
        </w:tc>
        <w:tc>
          <w:tcPr>
            <w:tcW w:w="8586" w:type="dxa"/>
            <w:shd w:val="clear" w:color="auto" w:fill="auto"/>
          </w:tcPr>
          <w:p w14:paraId="643682C2" w14:textId="77777777" w:rsidR="00735AF9" w:rsidRPr="00AB472D" w:rsidRDefault="00735AF9" w:rsidP="00AB472D">
            <w:pPr>
              <w:spacing w:after="0" w:line="240" w:lineRule="auto"/>
              <w:rPr>
                <w:rFonts w:ascii="Arial" w:eastAsia="Calibri" w:hAnsi="Arial" w:cs="Arial"/>
                <w:lang w:val="es-ES"/>
              </w:rPr>
            </w:pPr>
            <w:r>
              <w:rPr>
                <w:rFonts w:ascii="Arial" w:eastAsia="Calibri" w:hAnsi="Arial" w:cs="Arial"/>
                <w:lang w:val="es-ES"/>
              </w:rPr>
              <w:t>International normalized ratio</w:t>
            </w:r>
          </w:p>
        </w:tc>
      </w:tr>
      <w:tr w:rsidR="006E768E" w:rsidRPr="00364132" w14:paraId="4A668C24" w14:textId="77777777" w:rsidTr="00C94473">
        <w:tc>
          <w:tcPr>
            <w:tcW w:w="1809" w:type="dxa"/>
            <w:shd w:val="clear" w:color="auto" w:fill="auto"/>
          </w:tcPr>
          <w:p w14:paraId="1F6668FA" w14:textId="77777777" w:rsidR="006E768E" w:rsidRDefault="006E768E" w:rsidP="00AB472D">
            <w:pPr>
              <w:spacing w:after="0" w:line="240" w:lineRule="auto"/>
              <w:rPr>
                <w:rFonts w:ascii="Arial" w:eastAsia="Calibri" w:hAnsi="Arial" w:cs="Arial"/>
                <w:lang w:val="en-US"/>
              </w:rPr>
            </w:pPr>
            <w:r>
              <w:rPr>
                <w:rFonts w:ascii="Arial" w:eastAsia="Calibri" w:hAnsi="Arial" w:cs="Arial"/>
                <w:lang w:val="en-US"/>
              </w:rPr>
              <w:t>PT</w:t>
            </w:r>
          </w:p>
        </w:tc>
        <w:tc>
          <w:tcPr>
            <w:tcW w:w="8586" w:type="dxa"/>
            <w:shd w:val="clear" w:color="auto" w:fill="auto"/>
          </w:tcPr>
          <w:p w14:paraId="36D5FD63" w14:textId="77777777" w:rsidR="006E768E" w:rsidRDefault="006E768E" w:rsidP="00AB472D">
            <w:pPr>
              <w:spacing w:after="0" w:line="240" w:lineRule="auto"/>
              <w:rPr>
                <w:rFonts w:ascii="Arial" w:eastAsia="Calibri" w:hAnsi="Arial" w:cs="Arial"/>
                <w:lang w:val="es-ES"/>
              </w:rPr>
            </w:pPr>
            <w:r>
              <w:rPr>
                <w:rFonts w:ascii="Arial" w:eastAsia="Calibri" w:hAnsi="Arial" w:cs="Arial"/>
                <w:lang w:val="es-ES"/>
              </w:rPr>
              <w:t>Prothombin time (acc. To “Quick”)</w:t>
            </w:r>
          </w:p>
        </w:tc>
      </w:tr>
    </w:tbl>
    <w:p w14:paraId="5B1B1E5D" w14:textId="77777777" w:rsidR="00AB472D" w:rsidRPr="00AB472D" w:rsidRDefault="00AB472D" w:rsidP="00AB472D">
      <w:pPr>
        <w:tabs>
          <w:tab w:val="center" w:pos="8789"/>
          <w:tab w:val="center" w:pos="9781"/>
        </w:tabs>
        <w:spacing w:after="0" w:line="240" w:lineRule="auto"/>
        <w:rPr>
          <w:rFonts w:ascii="Arial" w:eastAsia="Calibri" w:hAnsi="Arial" w:cs="Arial"/>
          <w:b/>
          <w:lang w:val="es-ES"/>
        </w:rPr>
      </w:pPr>
    </w:p>
    <w:p w14:paraId="3A68B518" w14:textId="77777777" w:rsidR="00AB472D" w:rsidRPr="00AB472D" w:rsidRDefault="00AB472D" w:rsidP="00AB472D">
      <w:pPr>
        <w:tabs>
          <w:tab w:val="center" w:pos="8789"/>
          <w:tab w:val="center" w:pos="9781"/>
        </w:tabs>
        <w:spacing w:after="0" w:line="240" w:lineRule="auto"/>
        <w:rPr>
          <w:rFonts w:ascii="Arial" w:eastAsia="Calibri" w:hAnsi="Arial" w:cs="Arial"/>
          <w:b/>
          <w:lang w:val="es-ES"/>
        </w:rPr>
      </w:pPr>
    </w:p>
    <w:p w14:paraId="5DF8355B" w14:textId="77777777" w:rsidR="00AB472D" w:rsidRPr="00AB472D" w:rsidRDefault="00AB472D" w:rsidP="00AB472D">
      <w:pPr>
        <w:tabs>
          <w:tab w:val="center" w:pos="8789"/>
          <w:tab w:val="center" w:pos="9781"/>
        </w:tabs>
        <w:spacing w:after="0" w:line="240" w:lineRule="auto"/>
        <w:rPr>
          <w:rFonts w:ascii="Arial" w:eastAsia="Calibri" w:hAnsi="Arial" w:cs="Arial"/>
          <w:b/>
          <w:lang w:val="es-ES"/>
        </w:rPr>
      </w:pPr>
    </w:p>
    <w:p w14:paraId="1623C385" w14:textId="77777777" w:rsidR="00AB472D" w:rsidRPr="00AB472D" w:rsidRDefault="00AB472D" w:rsidP="00AB472D">
      <w:pPr>
        <w:tabs>
          <w:tab w:val="center" w:pos="8789"/>
          <w:tab w:val="center" w:pos="9781"/>
        </w:tabs>
        <w:spacing w:after="0" w:line="240" w:lineRule="auto"/>
        <w:rPr>
          <w:rFonts w:ascii="Arial" w:eastAsia="Calibri" w:hAnsi="Arial" w:cs="Arial"/>
          <w:b/>
          <w:lang w:val="es-ES"/>
        </w:rPr>
      </w:pPr>
    </w:p>
    <w:p w14:paraId="75108886"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r w:rsidRPr="00AB472D">
        <w:rPr>
          <w:rFonts w:ascii="Arial" w:eastAsia="Calibri" w:hAnsi="Arial" w:cs="Arial"/>
          <w:b/>
          <w:lang w:val="en-GB"/>
        </w:rPr>
        <w:t xml:space="preserve">CCS </w:t>
      </w:r>
      <w:proofErr w:type="gramStart"/>
      <w:r w:rsidRPr="00AB472D">
        <w:rPr>
          <w:rFonts w:ascii="Arial" w:eastAsia="Calibri" w:hAnsi="Arial" w:cs="Arial"/>
          <w:b/>
          <w:lang w:val="en-GB"/>
        </w:rPr>
        <w:t>Score :</w:t>
      </w:r>
      <w:proofErr w:type="gramEnd"/>
      <w:r w:rsidRPr="00AB472D">
        <w:rPr>
          <w:rFonts w:ascii="Arial" w:eastAsia="Calibri" w:hAnsi="Arial" w:cs="Arial"/>
          <w:b/>
          <w:lang w:val="en-GB"/>
        </w:rPr>
        <w:t xml:space="preserve"> </w:t>
      </w:r>
      <w:r w:rsidRPr="00AB472D">
        <w:rPr>
          <w:rFonts w:ascii="Arial" w:eastAsia="Calibri" w:hAnsi="Arial" w:cs="Arial"/>
          <w:lang w:val="en-GB"/>
        </w:rPr>
        <w:t>Canadian Cardiovascular Society Grading System score for describing and categorising effort-related angina pectoris.</w:t>
      </w:r>
    </w:p>
    <w:p w14:paraId="16527A43"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p>
    <w:p w14:paraId="7529204C"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r w:rsidRPr="00AB472D">
        <w:rPr>
          <w:rFonts w:ascii="Arial" w:eastAsia="Calibri" w:hAnsi="Arial" w:cs="Arial"/>
          <w:b/>
          <w:lang w:val="en-GB"/>
        </w:rPr>
        <w:t xml:space="preserve">Class I </w:t>
      </w:r>
    </w:p>
    <w:p w14:paraId="45C8FA25"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r w:rsidRPr="00AB472D">
        <w:rPr>
          <w:rFonts w:ascii="Arial" w:eastAsia="Calibri" w:hAnsi="Arial" w:cs="Arial"/>
          <w:lang w:val="en-GB"/>
        </w:rPr>
        <w:t xml:space="preserve">Angina with strenuous, rapid, or prolonged exertion (Ordinary physical activity such as climbing stairs does not provoke angina.) </w:t>
      </w:r>
    </w:p>
    <w:p w14:paraId="4A314511"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r w:rsidRPr="00AB472D">
        <w:rPr>
          <w:rFonts w:ascii="Arial" w:eastAsia="Calibri" w:hAnsi="Arial" w:cs="Arial"/>
          <w:b/>
          <w:lang w:val="en-GB"/>
        </w:rPr>
        <w:t xml:space="preserve">Class II </w:t>
      </w:r>
    </w:p>
    <w:p w14:paraId="5F337F08"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r w:rsidRPr="00AB472D">
        <w:rPr>
          <w:rFonts w:ascii="Arial" w:eastAsia="Calibri" w:hAnsi="Arial" w:cs="Arial"/>
          <w:lang w:val="en-GB"/>
        </w:rPr>
        <w:t xml:space="preserve">Slight limitation of ordinary activity (Angina occurs with postprandial, uphill, or rapid walking; when walking more than 2 blocks of level ground or climbing more than one flight of stairs; during emotional stress; or in the early hours after awakening) </w:t>
      </w:r>
    </w:p>
    <w:p w14:paraId="559D3849"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r w:rsidRPr="00AB472D">
        <w:rPr>
          <w:rFonts w:ascii="Arial" w:eastAsia="Calibri" w:hAnsi="Arial" w:cs="Arial"/>
          <w:b/>
          <w:lang w:val="en-GB"/>
        </w:rPr>
        <w:t xml:space="preserve">Class III </w:t>
      </w:r>
    </w:p>
    <w:p w14:paraId="0B853552"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r w:rsidRPr="00AB472D">
        <w:rPr>
          <w:rFonts w:ascii="Arial" w:eastAsia="Calibri" w:hAnsi="Arial" w:cs="Arial"/>
          <w:lang w:val="en-GB"/>
        </w:rPr>
        <w:t xml:space="preserve">Symptoms with everyday living activities, </w:t>
      </w:r>
      <w:proofErr w:type="spellStart"/>
      <w:r w:rsidRPr="00AB472D">
        <w:rPr>
          <w:rFonts w:ascii="Arial" w:eastAsia="Calibri" w:hAnsi="Arial" w:cs="Arial"/>
          <w:lang w:val="en-GB"/>
        </w:rPr>
        <w:t>ie</w:t>
      </w:r>
      <w:proofErr w:type="spellEnd"/>
      <w:r w:rsidRPr="00AB472D">
        <w:rPr>
          <w:rFonts w:ascii="Arial" w:eastAsia="Calibri" w:hAnsi="Arial" w:cs="Arial"/>
          <w:lang w:val="en-GB"/>
        </w:rPr>
        <w:t xml:space="preserve">. </w:t>
      </w:r>
      <w:proofErr w:type="gramStart"/>
      <w:r w:rsidRPr="00AB472D">
        <w:rPr>
          <w:rFonts w:ascii="Arial" w:eastAsia="Calibri" w:hAnsi="Arial" w:cs="Arial"/>
          <w:lang w:val="en-GB"/>
        </w:rPr>
        <w:t>moderate</w:t>
      </w:r>
      <w:proofErr w:type="gramEnd"/>
      <w:r w:rsidRPr="00AB472D">
        <w:rPr>
          <w:rFonts w:ascii="Arial" w:eastAsia="Calibri" w:hAnsi="Arial" w:cs="Arial"/>
          <w:lang w:val="en-GB"/>
        </w:rPr>
        <w:t xml:space="preserve"> limitation. Marked limitation of ordinary activity (Angina occurs with walking 1-2 blocks or climbing a flight of stairs at a normal pace.) </w:t>
      </w:r>
    </w:p>
    <w:p w14:paraId="105B3461" w14:textId="77777777" w:rsidR="00AB472D" w:rsidRPr="00AB472D" w:rsidRDefault="00AB472D" w:rsidP="00AB472D">
      <w:pPr>
        <w:tabs>
          <w:tab w:val="center" w:pos="8789"/>
          <w:tab w:val="center" w:pos="9781"/>
        </w:tabs>
        <w:spacing w:after="0" w:line="240" w:lineRule="auto"/>
        <w:rPr>
          <w:rFonts w:ascii="Arial" w:eastAsia="Calibri" w:hAnsi="Arial" w:cs="Arial"/>
          <w:b/>
          <w:lang w:val="en-GB"/>
        </w:rPr>
      </w:pPr>
      <w:r w:rsidRPr="00AB472D">
        <w:rPr>
          <w:rFonts w:ascii="Arial" w:eastAsia="Calibri" w:hAnsi="Arial" w:cs="Arial"/>
          <w:b/>
          <w:lang w:val="en-GB"/>
        </w:rPr>
        <w:t xml:space="preserve">Class IV </w:t>
      </w:r>
    </w:p>
    <w:p w14:paraId="15F51973" w14:textId="77777777" w:rsidR="00AB472D" w:rsidRPr="00AB472D" w:rsidRDefault="00AB472D" w:rsidP="00AB472D">
      <w:pPr>
        <w:tabs>
          <w:tab w:val="center" w:pos="8789"/>
          <w:tab w:val="center" w:pos="9781"/>
        </w:tabs>
        <w:spacing w:after="0" w:line="240" w:lineRule="auto"/>
        <w:rPr>
          <w:rFonts w:ascii="Arial" w:eastAsia="Calibri" w:hAnsi="Arial" w:cs="Arial"/>
          <w:lang w:val="en-GB"/>
        </w:rPr>
      </w:pPr>
      <w:r w:rsidRPr="00AB472D">
        <w:rPr>
          <w:rFonts w:ascii="Arial" w:eastAsia="Calibri" w:hAnsi="Arial" w:cs="Arial"/>
          <w:lang w:val="en-GB"/>
        </w:rPr>
        <w:t xml:space="preserve">Inability to perform any activity without angina or angina at rest, </w:t>
      </w:r>
      <w:proofErr w:type="spellStart"/>
      <w:r w:rsidRPr="00AB472D">
        <w:rPr>
          <w:rFonts w:ascii="Arial" w:eastAsia="Calibri" w:hAnsi="Arial" w:cs="Arial"/>
          <w:lang w:val="en-GB"/>
        </w:rPr>
        <w:t>ie</w:t>
      </w:r>
      <w:proofErr w:type="spellEnd"/>
      <w:r w:rsidRPr="00AB472D">
        <w:rPr>
          <w:rFonts w:ascii="Arial" w:eastAsia="Calibri" w:hAnsi="Arial" w:cs="Arial"/>
          <w:lang w:val="en-GB"/>
        </w:rPr>
        <w:t xml:space="preserve">. </w:t>
      </w:r>
      <w:proofErr w:type="gramStart"/>
      <w:r w:rsidRPr="00AB472D">
        <w:rPr>
          <w:rFonts w:ascii="Arial" w:eastAsia="Calibri" w:hAnsi="Arial" w:cs="Arial"/>
          <w:lang w:val="en-GB"/>
        </w:rPr>
        <w:t>severe</w:t>
      </w:r>
      <w:proofErr w:type="gramEnd"/>
      <w:r w:rsidRPr="00AB472D">
        <w:rPr>
          <w:rFonts w:ascii="Arial" w:eastAsia="Calibri" w:hAnsi="Arial" w:cs="Arial"/>
          <w:lang w:val="en-GB"/>
        </w:rPr>
        <w:t xml:space="preserve"> limitation</w:t>
      </w:r>
    </w:p>
    <w:p w14:paraId="76DE0AB2"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3F4D382A"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10707382"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450C0A4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79F4487F"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 xml:space="preserve">NYHA </w:t>
      </w:r>
      <w:proofErr w:type="gramStart"/>
      <w:r w:rsidRPr="00AB472D">
        <w:rPr>
          <w:rFonts w:ascii="Arial" w:eastAsia="Calibri" w:hAnsi="Arial" w:cs="Arial"/>
          <w:b/>
          <w:sz w:val="20"/>
          <w:szCs w:val="20"/>
          <w:lang w:val="en-GB"/>
        </w:rPr>
        <w:t>Score :</w:t>
      </w:r>
      <w:proofErr w:type="gramEnd"/>
      <w:r w:rsidRPr="00AB472D">
        <w:rPr>
          <w:rFonts w:ascii="Arial" w:eastAsia="Calibri" w:hAnsi="Arial" w:cs="Arial"/>
          <w:b/>
          <w:sz w:val="20"/>
          <w:szCs w:val="20"/>
          <w:lang w:val="en-GB"/>
        </w:rPr>
        <w:t xml:space="preserve"> New York Heart Association Functional Classification</w:t>
      </w:r>
    </w:p>
    <w:p w14:paraId="2B8E1B23"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05B3CFE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 xml:space="preserve">Class </w:t>
      </w:r>
      <w:proofErr w:type="gramStart"/>
      <w:r w:rsidRPr="00AB472D">
        <w:rPr>
          <w:rFonts w:ascii="Arial" w:eastAsia="Calibri" w:hAnsi="Arial" w:cs="Arial"/>
          <w:b/>
          <w:sz w:val="20"/>
          <w:szCs w:val="20"/>
          <w:lang w:val="en-GB"/>
        </w:rPr>
        <w:t>I</w:t>
      </w:r>
      <w:proofErr w:type="gramEnd"/>
      <w:r w:rsidRPr="00AB472D">
        <w:rPr>
          <w:rFonts w:ascii="Arial" w:eastAsia="Calibri" w:hAnsi="Arial" w:cs="Arial"/>
          <w:b/>
          <w:sz w:val="20"/>
          <w:szCs w:val="20"/>
          <w:lang w:val="en-GB"/>
        </w:rPr>
        <w:t xml:space="preserve">: </w:t>
      </w:r>
    </w:p>
    <w:p w14:paraId="5E3AAD20"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Cardiac disease, but no symptoms and no limitation in ordinary physical activity, e.g. no shortness of breath when walking, climbing stairs etc.</w:t>
      </w:r>
    </w:p>
    <w:p w14:paraId="0C107BE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 xml:space="preserve">Class II: </w:t>
      </w:r>
    </w:p>
    <w:p w14:paraId="6F6EB14C"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Mild symptoms (mild shortness of breath and/or angina) and slight limitation during ordinary activity.</w:t>
      </w:r>
    </w:p>
    <w:p w14:paraId="0494A30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 xml:space="preserve">Class III: </w:t>
      </w:r>
    </w:p>
    <w:p w14:paraId="553F051B"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Marked limitation in activity due to symptoms, even during less-than-ordinary activity, e.g. walking short distances (20–100 m). Comfortable only at rest.</w:t>
      </w:r>
    </w:p>
    <w:p w14:paraId="6DB3B42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 xml:space="preserve">Class IV: </w:t>
      </w:r>
    </w:p>
    <w:p w14:paraId="2213F43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Severe limitations. Experiences symptoms even while at rest. Mostly bedbound patients.</w:t>
      </w:r>
    </w:p>
    <w:p w14:paraId="728DDCE4"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47600606"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49D3DCE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5FCFA4F9"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3BF8D0BB"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536C5B77"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7EFDD3A5"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6AAD64F6"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COPD GOLD Classification</w:t>
      </w:r>
    </w:p>
    <w:p w14:paraId="190733AC"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tbl>
      <w:tblPr>
        <w:tblW w:w="9102" w:type="dxa"/>
        <w:tblInd w:w="55" w:type="dxa"/>
        <w:tblCellMar>
          <w:left w:w="70" w:type="dxa"/>
          <w:right w:w="70" w:type="dxa"/>
        </w:tblCellMar>
        <w:tblLook w:val="04A0" w:firstRow="1" w:lastRow="0" w:firstColumn="1" w:lastColumn="0" w:noHBand="0" w:noVBand="1"/>
      </w:tblPr>
      <w:tblGrid>
        <w:gridCol w:w="1121"/>
        <w:gridCol w:w="1550"/>
        <w:gridCol w:w="6431"/>
      </w:tblGrid>
      <w:tr w:rsidR="00AB472D" w:rsidRPr="00AB472D" w14:paraId="58FD1339" w14:textId="77777777" w:rsidTr="00C94473">
        <w:trPr>
          <w:trHeight w:val="300"/>
        </w:trPr>
        <w:tc>
          <w:tcPr>
            <w:tcW w:w="1121" w:type="dxa"/>
            <w:tcBorders>
              <w:top w:val="nil"/>
              <w:left w:val="nil"/>
              <w:bottom w:val="nil"/>
              <w:right w:val="nil"/>
            </w:tcBorders>
            <w:shd w:val="clear" w:color="auto" w:fill="auto"/>
            <w:noWrap/>
            <w:vAlign w:val="bottom"/>
            <w:hideMark/>
          </w:tcPr>
          <w:p w14:paraId="4455FC17"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Stage I</w:t>
            </w:r>
          </w:p>
        </w:tc>
        <w:tc>
          <w:tcPr>
            <w:tcW w:w="1550" w:type="dxa"/>
            <w:tcBorders>
              <w:top w:val="nil"/>
              <w:left w:val="nil"/>
              <w:bottom w:val="nil"/>
              <w:right w:val="nil"/>
            </w:tcBorders>
            <w:shd w:val="clear" w:color="auto" w:fill="auto"/>
            <w:noWrap/>
            <w:vAlign w:val="bottom"/>
            <w:hideMark/>
          </w:tcPr>
          <w:p w14:paraId="31B4D772"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FEV1/FVC&lt;0.70</w:t>
            </w:r>
          </w:p>
        </w:tc>
        <w:tc>
          <w:tcPr>
            <w:tcW w:w="6431" w:type="dxa"/>
            <w:tcBorders>
              <w:top w:val="nil"/>
              <w:left w:val="nil"/>
              <w:bottom w:val="nil"/>
              <w:right w:val="nil"/>
            </w:tcBorders>
            <w:shd w:val="clear" w:color="auto" w:fill="auto"/>
            <w:noWrap/>
            <w:vAlign w:val="bottom"/>
            <w:hideMark/>
          </w:tcPr>
          <w:p w14:paraId="01BA0922"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 80% normal</w:t>
            </w:r>
          </w:p>
        </w:tc>
      </w:tr>
      <w:tr w:rsidR="00AB472D" w:rsidRPr="00AB472D" w14:paraId="0FC04005" w14:textId="77777777" w:rsidTr="00C94473">
        <w:trPr>
          <w:trHeight w:val="300"/>
        </w:trPr>
        <w:tc>
          <w:tcPr>
            <w:tcW w:w="1121" w:type="dxa"/>
            <w:tcBorders>
              <w:top w:val="nil"/>
              <w:left w:val="nil"/>
              <w:bottom w:val="nil"/>
              <w:right w:val="nil"/>
            </w:tcBorders>
            <w:shd w:val="clear" w:color="auto" w:fill="auto"/>
            <w:noWrap/>
            <w:vAlign w:val="bottom"/>
            <w:hideMark/>
          </w:tcPr>
          <w:p w14:paraId="7FD7628C"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Stage II</w:t>
            </w:r>
          </w:p>
        </w:tc>
        <w:tc>
          <w:tcPr>
            <w:tcW w:w="1550" w:type="dxa"/>
            <w:tcBorders>
              <w:top w:val="nil"/>
              <w:left w:val="nil"/>
              <w:bottom w:val="nil"/>
              <w:right w:val="nil"/>
            </w:tcBorders>
            <w:shd w:val="clear" w:color="auto" w:fill="auto"/>
            <w:noWrap/>
            <w:vAlign w:val="bottom"/>
            <w:hideMark/>
          </w:tcPr>
          <w:p w14:paraId="04EC9AD6"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FEV1/FVC&lt;0.70</w:t>
            </w:r>
          </w:p>
        </w:tc>
        <w:tc>
          <w:tcPr>
            <w:tcW w:w="6431" w:type="dxa"/>
            <w:tcBorders>
              <w:top w:val="nil"/>
              <w:left w:val="nil"/>
              <w:bottom w:val="nil"/>
              <w:right w:val="nil"/>
            </w:tcBorders>
            <w:shd w:val="clear" w:color="auto" w:fill="auto"/>
            <w:noWrap/>
            <w:vAlign w:val="bottom"/>
            <w:hideMark/>
          </w:tcPr>
          <w:p w14:paraId="03FCAE88"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 50-79% normal</w:t>
            </w:r>
          </w:p>
        </w:tc>
      </w:tr>
      <w:tr w:rsidR="00AB472D" w:rsidRPr="00AB472D" w14:paraId="169862C7" w14:textId="77777777" w:rsidTr="00C94473">
        <w:trPr>
          <w:trHeight w:val="300"/>
        </w:trPr>
        <w:tc>
          <w:tcPr>
            <w:tcW w:w="1121" w:type="dxa"/>
            <w:tcBorders>
              <w:top w:val="nil"/>
              <w:left w:val="nil"/>
              <w:bottom w:val="nil"/>
              <w:right w:val="nil"/>
            </w:tcBorders>
            <w:shd w:val="clear" w:color="auto" w:fill="auto"/>
            <w:noWrap/>
            <w:vAlign w:val="bottom"/>
            <w:hideMark/>
          </w:tcPr>
          <w:p w14:paraId="5D64C486"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Stage III</w:t>
            </w:r>
          </w:p>
        </w:tc>
        <w:tc>
          <w:tcPr>
            <w:tcW w:w="1550" w:type="dxa"/>
            <w:tcBorders>
              <w:top w:val="nil"/>
              <w:left w:val="nil"/>
              <w:bottom w:val="nil"/>
              <w:right w:val="nil"/>
            </w:tcBorders>
            <w:shd w:val="clear" w:color="auto" w:fill="auto"/>
            <w:noWrap/>
            <w:vAlign w:val="bottom"/>
            <w:hideMark/>
          </w:tcPr>
          <w:p w14:paraId="7DD4382B"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FEV1/FVC&lt;0.70</w:t>
            </w:r>
          </w:p>
        </w:tc>
        <w:tc>
          <w:tcPr>
            <w:tcW w:w="6431" w:type="dxa"/>
            <w:tcBorders>
              <w:top w:val="nil"/>
              <w:left w:val="nil"/>
              <w:bottom w:val="nil"/>
              <w:right w:val="nil"/>
            </w:tcBorders>
            <w:shd w:val="clear" w:color="auto" w:fill="auto"/>
            <w:noWrap/>
            <w:vAlign w:val="bottom"/>
            <w:hideMark/>
          </w:tcPr>
          <w:p w14:paraId="517BD49D" w14:textId="77777777" w:rsidR="00AB472D" w:rsidRPr="00AB472D" w:rsidRDefault="00AB472D" w:rsidP="00AB472D">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 30-49% normal</w:t>
            </w:r>
          </w:p>
        </w:tc>
      </w:tr>
      <w:tr w:rsidR="00AB472D" w:rsidRPr="00364132" w14:paraId="35C01B1D" w14:textId="77777777" w:rsidTr="00C94473">
        <w:trPr>
          <w:trHeight w:val="300"/>
        </w:trPr>
        <w:tc>
          <w:tcPr>
            <w:tcW w:w="1121" w:type="dxa"/>
            <w:tcBorders>
              <w:top w:val="nil"/>
              <w:left w:val="nil"/>
              <w:bottom w:val="nil"/>
              <w:right w:val="nil"/>
            </w:tcBorders>
            <w:shd w:val="clear" w:color="auto" w:fill="auto"/>
            <w:noWrap/>
            <w:hideMark/>
          </w:tcPr>
          <w:p w14:paraId="6F123AAA" w14:textId="77777777" w:rsidR="00AB472D" w:rsidRPr="00AB472D" w:rsidRDefault="00AB472D" w:rsidP="00AF51FE">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Stage IV</w:t>
            </w:r>
          </w:p>
        </w:tc>
        <w:tc>
          <w:tcPr>
            <w:tcW w:w="1550" w:type="dxa"/>
            <w:tcBorders>
              <w:top w:val="nil"/>
              <w:left w:val="nil"/>
              <w:bottom w:val="nil"/>
              <w:right w:val="nil"/>
            </w:tcBorders>
            <w:shd w:val="clear" w:color="auto" w:fill="auto"/>
            <w:noWrap/>
            <w:hideMark/>
          </w:tcPr>
          <w:p w14:paraId="29618BD0" w14:textId="77777777" w:rsidR="00AB472D" w:rsidRPr="00AB472D" w:rsidRDefault="00AB472D" w:rsidP="00AF51FE">
            <w:pPr>
              <w:spacing w:after="0" w:line="240" w:lineRule="auto"/>
              <w:rPr>
                <w:rFonts w:ascii="Calibri" w:eastAsia="Times New Roman" w:hAnsi="Calibri" w:cs="Times New Roman"/>
                <w:color w:val="000000"/>
                <w:lang w:eastAsia="de-DE"/>
              </w:rPr>
            </w:pPr>
            <w:r w:rsidRPr="00AB472D">
              <w:rPr>
                <w:rFonts w:ascii="Calibri" w:eastAsia="Times New Roman" w:hAnsi="Calibri" w:cs="Times New Roman"/>
                <w:color w:val="000000"/>
                <w:lang w:eastAsia="de-DE"/>
              </w:rPr>
              <w:t>FEV1/FVC&lt;0.70</w:t>
            </w:r>
          </w:p>
        </w:tc>
        <w:tc>
          <w:tcPr>
            <w:tcW w:w="6431" w:type="dxa"/>
            <w:tcBorders>
              <w:top w:val="nil"/>
              <w:left w:val="nil"/>
              <w:bottom w:val="nil"/>
              <w:right w:val="nil"/>
            </w:tcBorders>
            <w:shd w:val="clear" w:color="auto" w:fill="auto"/>
            <w:noWrap/>
            <w:vAlign w:val="bottom"/>
            <w:hideMark/>
          </w:tcPr>
          <w:p w14:paraId="1E3D6E60" w14:textId="77777777" w:rsidR="00AB472D" w:rsidRPr="00AB472D" w:rsidRDefault="00AF51FE" w:rsidP="00AB472D">
            <w:pPr>
              <w:spacing w:after="0" w:line="240" w:lineRule="auto"/>
              <w:rPr>
                <w:rFonts w:ascii="Calibri" w:eastAsia="Times New Roman" w:hAnsi="Calibri" w:cs="Times New Roman"/>
                <w:color w:val="000000"/>
                <w:lang w:val="en-US" w:eastAsia="de-DE"/>
              </w:rPr>
            </w:pPr>
            <w:r w:rsidRPr="00AB472D">
              <w:rPr>
                <w:rFonts w:ascii="Calibri" w:eastAsia="Times New Roman" w:hAnsi="Calibri" w:cs="Times New Roman"/>
                <w:color w:val="000000"/>
                <w:lang w:val="en-US" w:eastAsia="de-DE"/>
              </w:rPr>
              <w:t>FEV1 &lt;30% normal, or &lt;50% normal with chro</w:t>
            </w:r>
            <w:r>
              <w:rPr>
                <w:rFonts w:ascii="Calibri" w:eastAsia="Times New Roman" w:hAnsi="Calibri" w:cs="Times New Roman"/>
                <w:color w:val="000000"/>
                <w:lang w:val="en-US" w:eastAsia="de-DE"/>
              </w:rPr>
              <w:t>nic respiratory failure present (u</w:t>
            </w:r>
            <w:r w:rsidRPr="00AF51FE">
              <w:rPr>
                <w:rFonts w:ascii="Calibri" w:eastAsia="Times New Roman" w:hAnsi="Calibri" w:cs="Times New Roman"/>
                <w:color w:val="000000"/>
                <w:lang w:val="en-US" w:eastAsia="de-DE"/>
              </w:rPr>
              <w:t>sually, this means requiring long-term oxygen therapy</w:t>
            </w:r>
            <w:r>
              <w:rPr>
                <w:rFonts w:ascii="Calibri" w:eastAsia="Times New Roman" w:hAnsi="Calibri" w:cs="Times New Roman"/>
                <w:color w:val="000000"/>
                <w:lang w:val="en-US" w:eastAsia="de-DE"/>
              </w:rPr>
              <w:t>)</w:t>
            </w:r>
          </w:p>
        </w:tc>
      </w:tr>
    </w:tbl>
    <w:p w14:paraId="25DCF0E4"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28122E00"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5C7B814D"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p>
    <w:p w14:paraId="091C55DF"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STOP-BANG Score</w:t>
      </w:r>
    </w:p>
    <w:tbl>
      <w:tblPr>
        <w:tblW w:w="10173" w:type="dxa"/>
        <w:tblInd w:w="108" w:type="dxa"/>
        <w:tblBorders>
          <w:top w:val="single" w:sz="4" w:space="0" w:color="auto"/>
          <w:bottom w:val="single" w:sz="4" w:space="0" w:color="auto"/>
          <w:insideH w:val="single" w:sz="4" w:space="0" w:color="auto"/>
        </w:tblBorders>
        <w:shd w:val="clear" w:color="auto" w:fill="FFFFFF"/>
        <w:tblLook w:val="01E0" w:firstRow="1" w:lastRow="1" w:firstColumn="1" w:lastColumn="1" w:noHBand="0" w:noVBand="0"/>
      </w:tblPr>
      <w:tblGrid>
        <w:gridCol w:w="2376"/>
        <w:gridCol w:w="6096"/>
        <w:gridCol w:w="1701"/>
        <w:tblGridChange w:id="0">
          <w:tblGrid>
            <w:gridCol w:w="2376"/>
            <w:gridCol w:w="6096"/>
            <w:gridCol w:w="1701"/>
          </w:tblGrid>
        </w:tblGridChange>
      </w:tblGrid>
      <w:tr w:rsidR="00364132" w:rsidRPr="00AB472D" w14:paraId="37054F33" w14:textId="77777777" w:rsidTr="009E0879">
        <w:trPr>
          <w:trHeight w:val="340"/>
        </w:trPr>
        <w:tc>
          <w:tcPr>
            <w:tcW w:w="2376" w:type="dxa"/>
            <w:shd w:val="clear" w:color="auto" w:fill="FFFFFF"/>
            <w:vAlign w:val="center"/>
          </w:tcPr>
          <w:p w14:paraId="1F16F8E5"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1. Snoring</w:t>
            </w:r>
          </w:p>
        </w:tc>
        <w:tc>
          <w:tcPr>
            <w:tcW w:w="6096" w:type="dxa"/>
            <w:shd w:val="clear" w:color="auto" w:fill="FFFFFF"/>
            <w:vAlign w:val="center"/>
          </w:tcPr>
          <w:p w14:paraId="4F573B76"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Do you snore loudly (loud enough to be heard through closed doors)?</w:t>
            </w:r>
          </w:p>
        </w:tc>
        <w:tc>
          <w:tcPr>
            <w:tcW w:w="1701" w:type="dxa"/>
            <w:shd w:val="clear" w:color="auto" w:fill="FFFFFF"/>
            <w:vAlign w:val="center"/>
          </w:tcPr>
          <w:p w14:paraId="609108A3"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75C7446C" w14:textId="77777777" w:rsidTr="009E0879">
        <w:trPr>
          <w:trHeight w:val="340"/>
        </w:trPr>
        <w:tc>
          <w:tcPr>
            <w:tcW w:w="2376" w:type="dxa"/>
            <w:shd w:val="clear" w:color="auto" w:fill="FFFFFF"/>
            <w:vAlign w:val="center"/>
          </w:tcPr>
          <w:p w14:paraId="61BC2646"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2. Tired</w:t>
            </w:r>
          </w:p>
        </w:tc>
        <w:tc>
          <w:tcPr>
            <w:tcW w:w="6096" w:type="dxa"/>
            <w:shd w:val="clear" w:color="auto" w:fill="FFFFFF"/>
            <w:vAlign w:val="center"/>
          </w:tcPr>
          <w:p w14:paraId="0A1547F7"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Do you often feel tired, fatigued, or sleepy during daytime?</w:t>
            </w:r>
          </w:p>
        </w:tc>
        <w:tc>
          <w:tcPr>
            <w:tcW w:w="1701" w:type="dxa"/>
            <w:shd w:val="clear" w:color="auto" w:fill="FFFFFF"/>
            <w:vAlign w:val="center"/>
          </w:tcPr>
          <w:p w14:paraId="6D767DDC"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37D58D42" w14:textId="77777777" w:rsidTr="009E0879">
        <w:trPr>
          <w:trHeight w:val="340"/>
        </w:trPr>
        <w:tc>
          <w:tcPr>
            <w:tcW w:w="2376" w:type="dxa"/>
            <w:shd w:val="clear" w:color="auto" w:fill="FFFFFF"/>
            <w:vAlign w:val="center"/>
          </w:tcPr>
          <w:p w14:paraId="7898EBD3"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3. Observed</w:t>
            </w:r>
          </w:p>
        </w:tc>
        <w:tc>
          <w:tcPr>
            <w:tcW w:w="6096" w:type="dxa"/>
            <w:shd w:val="clear" w:color="auto" w:fill="FFFFFF"/>
            <w:vAlign w:val="center"/>
          </w:tcPr>
          <w:p w14:paraId="1D9C02F4"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Has anyone observed you stop breathing during your sleep?</w:t>
            </w:r>
          </w:p>
        </w:tc>
        <w:tc>
          <w:tcPr>
            <w:tcW w:w="1701" w:type="dxa"/>
            <w:shd w:val="clear" w:color="auto" w:fill="FFFFFF"/>
            <w:vAlign w:val="center"/>
          </w:tcPr>
          <w:p w14:paraId="052A0384"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2F01100B" w14:textId="77777777" w:rsidTr="009E0879">
        <w:trPr>
          <w:trHeight w:val="340"/>
        </w:trPr>
        <w:tc>
          <w:tcPr>
            <w:tcW w:w="2376" w:type="dxa"/>
            <w:shd w:val="clear" w:color="auto" w:fill="FFFFFF"/>
            <w:vAlign w:val="center"/>
          </w:tcPr>
          <w:p w14:paraId="1699008F"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4. Blood pressure</w:t>
            </w:r>
          </w:p>
        </w:tc>
        <w:tc>
          <w:tcPr>
            <w:tcW w:w="6096" w:type="dxa"/>
            <w:shd w:val="clear" w:color="auto" w:fill="FFFFFF"/>
            <w:vAlign w:val="center"/>
          </w:tcPr>
          <w:p w14:paraId="06B730CA"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Do you have or are you being treated for high blood pressure?</w:t>
            </w:r>
          </w:p>
        </w:tc>
        <w:tc>
          <w:tcPr>
            <w:tcW w:w="1701" w:type="dxa"/>
            <w:shd w:val="clear" w:color="auto" w:fill="FFFFFF"/>
            <w:vAlign w:val="center"/>
          </w:tcPr>
          <w:p w14:paraId="3CD769C2"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681CBB8D" w14:textId="77777777" w:rsidTr="009E0879">
        <w:trPr>
          <w:trHeight w:val="340"/>
        </w:trPr>
        <w:tc>
          <w:tcPr>
            <w:tcW w:w="2376" w:type="dxa"/>
            <w:shd w:val="clear" w:color="auto" w:fill="FFFFFF"/>
            <w:vAlign w:val="center"/>
          </w:tcPr>
          <w:p w14:paraId="56D1444C"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5. BMI</w:t>
            </w:r>
          </w:p>
        </w:tc>
        <w:tc>
          <w:tcPr>
            <w:tcW w:w="6096" w:type="dxa"/>
            <w:shd w:val="clear" w:color="auto" w:fill="FFFFFF"/>
            <w:vAlign w:val="center"/>
          </w:tcPr>
          <w:p w14:paraId="3535EA55"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BMI more than 35 kg m</w:t>
            </w:r>
            <w:r w:rsidRPr="00AB472D">
              <w:rPr>
                <w:rFonts w:ascii="Arial" w:eastAsia="Times New Roman" w:hAnsi="Arial" w:cs="Arial"/>
                <w:sz w:val="20"/>
                <w:szCs w:val="20"/>
                <w:vertAlign w:val="superscript"/>
                <w:lang w:val="en-US"/>
              </w:rPr>
              <w:t>-2</w:t>
            </w:r>
            <w:r w:rsidRPr="00AB472D">
              <w:rPr>
                <w:rFonts w:ascii="Arial" w:eastAsia="Times New Roman" w:hAnsi="Arial" w:cs="Arial"/>
                <w:sz w:val="20"/>
                <w:szCs w:val="20"/>
                <w:lang w:val="en-US"/>
              </w:rPr>
              <w:t>?</w:t>
            </w:r>
          </w:p>
        </w:tc>
        <w:tc>
          <w:tcPr>
            <w:tcW w:w="1701" w:type="dxa"/>
            <w:shd w:val="clear" w:color="auto" w:fill="FFFFFF"/>
            <w:vAlign w:val="center"/>
          </w:tcPr>
          <w:p w14:paraId="706B86BC"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20E95E49" w14:textId="77777777" w:rsidTr="009E0879">
        <w:trPr>
          <w:trHeight w:val="340"/>
        </w:trPr>
        <w:tc>
          <w:tcPr>
            <w:tcW w:w="2376" w:type="dxa"/>
            <w:shd w:val="clear" w:color="auto" w:fill="FFFFFF"/>
            <w:vAlign w:val="center"/>
          </w:tcPr>
          <w:p w14:paraId="315407BC"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6. Age:</w:t>
            </w:r>
          </w:p>
        </w:tc>
        <w:tc>
          <w:tcPr>
            <w:tcW w:w="6096" w:type="dxa"/>
            <w:shd w:val="clear" w:color="auto" w:fill="FFFFFF"/>
            <w:vAlign w:val="center"/>
          </w:tcPr>
          <w:p w14:paraId="7FB98645"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Age over 50 years old?</w:t>
            </w:r>
          </w:p>
        </w:tc>
        <w:tc>
          <w:tcPr>
            <w:tcW w:w="1701" w:type="dxa"/>
            <w:shd w:val="clear" w:color="auto" w:fill="FFFFFF"/>
            <w:vAlign w:val="center"/>
          </w:tcPr>
          <w:p w14:paraId="0B60F024"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05EDA5A4" w14:textId="77777777" w:rsidTr="009E0879">
        <w:trPr>
          <w:trHeight w:val="340"/>
        </w:trPr>
        <w:tc>
          <w:tcPr>
            <w:tcW w:w="2376" w:type="dxa"/>
            <w:shd w:val="clear" w:color="auto" w:fill="FFFFFF"/>
            <w:vAlign w:val="center"/>
          </w:tcPr>
          <w:p w14:paraId="33D2DBC1"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7. Neck circumference</w:t>
            </w:r>
          </w:p>
        </w:tc>
        <w:tc>
          <w:tcPr>
            <w:tcW w:w="6096" w:type="dxa"/>
            <w:shd w:val="clear" w:color="auto" w:fill="FFFFFF"/>
            <w:vAlign w:val="center"/>
          </w:tcPr>
          <w:p w14:paraId="3B454EA9"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Neck circumference &gt;40 cm?</w:t>
            </w:r>
          </w:p>
        </w:tc>
        <w:tc>
          <w:tcPr>
            <w:tcW w:w="1701" w:type="dxa"/>
            <w:shd w:val="clear" w:color="auto" w:fill="FFFFFF"/>
            <w:vAlign w:val="center"/>
          </w:tcPr>
          <w:p w14:paraId="6CE7712C"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7DDFD74C" w14:textId="77777777" w:rsidTr="009E0879">
        <w:trPr>
          <w:trHeight w:val="340"/>
        </w:trPr>
        <w:tc>
          <w:tcPr>
            <w:tcW w:w="2376" w:type="dxa"/>
            <w:shd w:val="clear" w:color="auto" w:fill="FFFFFF"/>
            <w:vAlign w:val="center"/>
          </w:tcPr>
          <w:p w14:paraId="08F83369"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8. Gender</w:t>
            </w:r>
          </w:p>
        </w:tc>
        <w:tc>
          <w:tcPr>
            <w:tcW w:w="6096" w:type="dxa"/>
            <w:shd w:val="clear" w:color="auto" w:fill="FFFFFF"/>
            <w:vAlign w:val="center"/>
          </w:tcPr>
          <w:p w14:paraId="34D90AC7"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Male?</w:t>
            </w:r>
          </w:p>
        </w:tc>
        <w:tc>
          <w:tcPr>
            <w:tcW w:w="1701" w:type="dxa"/>
            <w:shd w:val="clear" w:color="auto" w:fill="FFFFFF"/>
            <w:vAlign w:val="center"/>
          </w:tcPr>
          <w:p w14:paraId="057F40A6" w14:textId="77777777" w:rsidR="00AB472D" w:rsidRPr="00AB472D" w:rsidRDefault="00AB472D" w:rsidP="00AB472D">
            <w:pPr>
              <w:widowControl w:val="0"/>
              <w:suppressAutoHyphens/>
              <w:spacing w:after="0" w:line="240" w:lineRule="auto"/>
              <w:rPr>
                <w:rFonts w:ascii="Arial" w:eastAsia="Arial Unicode MS" w:hAnsi="Arial" w:cs="Arial"/>
                <w:kern w:val="1"/>
                <w:sz w:val="20"/>
                <w:szCs w:val="20"/>
                <w:lang w:val="en-GB" w:eastAsia="hi-IN" w:bidi="hi-IN"/>
              </w:rPr>
            </w:pPr>
            <w:r w:rsidRPr="00AB472D">
              <w:rPr>
                <w:rFonts w:ascii="Arial" w:eastAsia="Arial Unicode MS" w:hAnsi="Arial" w:cs="Arial"/>
                <w:kern w:val="1"/>
                <w:sz w:val="24"/>
                <w:szCs w:val="24"/>
                <w:vertAlign w:val="superscript"/>
                <w:lang w:val="en-GB" w:eastAsia="hi-IN" w:bidi="hi-IN"/>
              </w:rPr>
              <w:t>yes</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r w:rsidRPr="00AB472D">
              <w:rPr>
                <w:rFonts w:ascii="Arial" w:eastAsia="Arial Unicode MS" w:hAnsi="Arial" w:cs="Arial"/>
                <w:kern w:val="1"/>
                <w:sz w:val="24"/>
                <w:szCs w:val="24"/>
                <w:lang w:val="en-GB" w:eastAsia="hi-IN" w:bidi="hi-IN"/>
              </w:rPr>
              <w:t xml:space="preserve">    </w:t>
            </w:r>
            <w:r w:rsidRPr="00AB472D">
              <w:rPr>
                <w:rFonts w:ascii="Arial" w:eastAsia="Arial Unicode MS" w:hAnsi="Arial" w:cs="Arial"/>
                <w:kern w:val="1"/>
                <w:sz w:val="24"/>
                <w:szCs w:val="24"/>
                <w:vertAlign w:val="superscript"/>
                <w:lang w:val="en-GB" w:eastAsia="hi-IN" w:bidi="hi-IN"/>
              </w:rPr>
              <w:t>no</w:t>
            </w:r>
            <w:r w:rsidRPr="00AB472D">
              <w:rPr>
                <w:rFonts w:ascii="Arial" w:eastAsia="Arial Unicode MS" w:hAnsi="Arial" w:cs="Arial"/>
                <w:kern w:val="1"/>
                <w:sz w:val="24"/>
                <w:szCs w:val="24"/>
                <w:lang w:val="en-GB" w:eastAsia="hi-IN" w:bidi="hi-IN"/>
              </w:rPr>
              <w:t xml:space="preserve"> </w:t>
            </w:r>
            <w:r w:rsidRPr="00AB472D">
              <w:rPr>
                <w:rFonts w:ascii="Wingdings" w:eastAsia="Times New Roman" w:hAnsi="Wingdings" w:cs="Calibri"/>
                <w:color w:val="000000"/>
                <w:sz w:val="36"/>
                <w:szCs w:val="36"/>
                <w:lang w:val="en-US"/>
              </w:rPr>
              <w:sym w:font="Wingdings" w:char="F0A8"/>
            </w:r>
          </w:p>
        </w:tc>
      </w:tr>
      <w:tr w:rsidR="00364132" w:rsidRPr="00AB472D" w14:paraId="3513A137" w14:textId="77777777" w:rsidTr="009E0879">
        <w:trPr>
          <w:trHeight w:val="340"/>
        </w:trPr>
        <w:tc>
          <w:tcPr>
            <w:tcW w:w="2376" w:type="dxa"/>
            <w:shd w:val="clear" w:color="auto" w:fill="FFFFFF"/>
            <w:vAlign w:val="center"/>
          </w:tcPr>
          <w:p w14:paraId="0F538B41" w14:textId="77777777" w:rsidR="00AB472D" w:rsidRPr="00AB472D" w:rsidRDefault="00AB472D" w:rsidP="00AB472D">
            <w:pPr>
              <w:widowControl w:val="0"/>
              <w:suppressAutoHyphens/>
              <w:spacing w:after="0" w:line="240" w:lineRule="auto"/>
              <w:rPr>
                <w:rFonts w:ascii="Arial" w:eastAsia="Times New Roman" w:hAnsi="Arial" w:cs="Arial"/>
                <w:b/>
                <w:sz w:val="20"/>
                <w:szCs w:val="20"/>
                <w:lang w:val="en-US"/>
              </w:rPr>
            </w:pPr>
            <w:r w:rsidRPr="00AB472D">
              <w:rPr>
                <w:rFonts w:ascii="Arial" w:eastAsia="Times New Roman" w:hAnsi="Arial" w:cs="Arial"/>
                <w:b/>
                <w:sz w:val="20"/>
                <w:szCs w:val="20"/>
                <w:lang w:val="en-US"/>
              </w:rPr>
              <w:t>Total score</w:t>
            </w:r>
          </w:p>
        </w:tc>
        <w:tc>
          <w:tcPr>
            <w:tcW w:w="6096" w:type="dxa"/>
            <w:shd w:val="clear" w:color="auto" w:fill="FFFFFF"/>
            <w:vAlign w:val="center"/>
          </w:tcPr>
          <w:p w14:paraId="1311EDD8" w14:textId="77777777" w:rsidR="00AB472D" w:rsidRPr="00AB472D" w:rsidRDefault="00AB472D" w:rsidP="00AB472D">
            <w:pPr>
              <w:widowControl w:val="0"/>
              <w:suppressAutoHyphens/>
              <w:spacing w:after="0" w:line="240" w:lineRule="auto"/>
              <w:rPr>
                <w:rFonts w:ascii="Arial" w:eastAsia="Times New Roman" w:hAnsi="Arial" w:cs="Arial"/>
                <w:b/>
                <w:sz w:val="20"/>
                <w:szCs w:val="20"/>
                <w:lang w:val="en-US"/>
              </w:rPr>
            </w:pPr>
            <w:r w:rsidRPr="00AB472D">
              <w:rPr>
                <w:rFonts w:ascii="Arial" w:eastAsia="Times New Roman" w:hAnsi="Arial" w:cs="Arial"/>
                <w:b/>
                <w:sz w:val="20"/>
                <w:szCs w:val="20"/>
                <w:lang w:val="en-US"/>
              </w:rPr>
              <w:t>Yes to _____ questions</w:t>
            </w:r>
          </w:p>
        </w:tc>
        <w:tc>
          <w:tcPr>
            <w:tcW w:w="1701" w:type="dxa"/>
            <w:shd w:val="clear" w:color="auto" w:fill="FFFFFF"/>
            <w:vAlign w:val="center"/>
          </w:tcPr>
          <w:p w14:paraId="31DE37E9" w14:textId="77777777" w:rsidR="00AB472D" w:rsidRPr="00AB472D" w:rsidRDefault="00AB472D" w:rsidP="00AB472D">
            <w:pPr>
              <w:widowControl w:val="0"/>
              <w:suppressAutoHyphens/>
              <w:spacing w:after="0" w:line="240" w:lineRule="auto"/>
              <w:rPr>
                <w:rFonts w:ascii="Arial" w:eastAsia="Arial Unicode MS" w:hAnsi="Arial" w:cs="Arial"/>
                <w:b/>
                <w:kern w:val="1"/>
                <w:sz w:val="24"/>
                <w:szCs w:val="24"/>
                <w:vertAlign w:val="superscript"/>
                <w:lang w:val="en-GB" w:eastAsia="hi-IN" w:bidi="hi-IN"/>
              </w:rPr>
            </w:pPr>
          </w:p>
        </w:tc>
      </w:tr>
    </w:tbl>
    <w:p w14:paraId="4D1C7DF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p>
    <w:p w14:paraId="5919556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p>
    <w:p w14:paraId="3BEE471B"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Cumulated Ambulation Score (CAS)</w:t>
      </w:r>
    </w:p>
    <w:p w14:paraId="3F2AA5DC" w14:textId="77777777" w:rsidR="00AB472D" w:rsidRPr="00AB472D" w:rsidRDefault="00AB472D" w:rsidP="00AB472D">
      <w:pPr>
        <w:rPr>
          <w:rFonts w:ascii="Arial" w:eastAsia="Calibri" w:hAnsi="Arial" w:cs="Arial"/>
          <w:color w:val="2E292A"/>
          <w:sz w:val="20"/>
          <w:szCs w:val="20"/>
          <w:lang w:val="en-US"/>
        </w:rPr>
      </w:pPr>
      <w:r w:rsidRPr="00AB472D">
        <w:rPr>
          <w:rFonts w:ascii="Arial" w:eastAsia="Calibri" w:hAnsi="Arial" w:cs="Arial"/>
          <w:color w:val="2E292A"/>
          <w:sz w:val="20"/>
          <w:szCs w:val="20"/>
          <w:lang w:val="en-US"/>
        </w:rPr>
        <w:t xml:space="preserve">The patient is assessed on the following functions: </w:t>
      </w:r>
    </w:p>
    <w:tbl>
      <w:tblPr>
        <w:tblW w:w="10206" w:type="dxa"/>
        <w:tblInd w:w="93" w:type="dxa"/>
        <w:tblLook w:val="04A0" w:firstRow="1" w:lastRow="0" w:firstColumn="1" w:lastColumn="0" w:noHBand="0" w:noVBand="1"/>
      </w:tblPr>
      <w:tblGrid>
        <w:gridCol w:w="3442"/>
        <w:gridCol w:w="2218"/>
        <w:gridCol w:w="2284"/>
        <w:gridCol w:w="2262"/>
        <w:tblGridChange w:id="1">
          <w:tblGrid>
            <w:gridCol w:w="3442"/>
            <w:gridCol w:w="2218"/>
            <w:gridCol w:w="2284"/>
            <w:gridCol w:w="2262"/>
          </w:tblGrid>
        </w:tblGridChange>
      </w:tblGrid>
      <w:tr w:rsidR="00364132" w:rsidRPr="00364132" w14:paraId="2EE9C43C" w14:textId="77777777" w:rsidTr="009E0879">
        <w:trPr>
          <w:trHeight w:val="1020"/>
        </w:trPr>
        <w:tc>
          <w:tcPr>
            <w:tcW w:w="3134" w:type="dxa"/>
            <w:tcBorders>
              <w:top w:val="nil"/>
              <w:left w:val="nil"/>
              <w:bottom w:val="nil"/>
              <w:right w:val="nil"/>
            </w:tcBorders>
            <w:shd w:val="clear" w:color="auto" w:fill="auto"/>
            <w:vAlign w:val="center"/>
          </w:tcPr>
          <w:p w14:paraId="6229B499" w14:textId="77777777" w:rsidR="00AB472D" w:rsidRPr="00AB472D" w:rsidRDefault="00AB472D" w:rsidP="00AB472D">
            <w:pPr>
              <w:spacing w:after="0" w:line="240" w:lineRule="auto"/>
              <w:rPr>
                <w:rFonts w:ascii="Calibri" w:eastAsia="Times New Roman" w:hAnsi="Calibri" w:cs="Calibri"/>
                <w:color w:val="000000"/>
                <w:lang w:val="en-US"/>
              </w:rPr>
            </w:pPr>
          </w:p>
        </w:tc>
        <w:tc>
          <w:tcPr>
            <w:tcW w:w="2020" w:type="dxa"/>
            <w:tcBorders>
              <w:top w:val="nil"/>
              <w:left w:val="single" w:sz="4" w:space="0" w:color="auto"/>
              <w:bottom w:val="single" w:sz="4" w:space="0" w:color="auto"/>
              <w:right w:val="nil"/>
            </w:tcBorders>
            <w:shd w:val="clear" w:color="auto" w:fill="auto"/>
            <w:vAlign w:val="center"/>
          </w:tcPr>
          <w:p w14:paraId="75023CF4" w14:textId="77777777" w:rsidR="00AB472D" w:rsidRPr="00AB472D" w:rsidRDefault="00AB472D" w:rsidP="00AB472D">
            <w:pPr>
              <w:spacing w:after="0" w:line="240" w:lineRule="auto"/>
              <w:jc w:val="center"/>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Able to perform function independently</w:t>
            </w:r>
          </w:p>
        </w:tc>
        <w:tc>
          <w:tcPr>
            <w:tcW w:w="2080" w:type="dxa"/>
            <w:tcBorders>
              <w:top w:val="nil"/>
              <w:left w:val="single" w:sz="4" w:space="0" w:color="auto"/>
              <w:bottom w:val="nil"/>
              <w:right w:val="nil"/>
            </w:tcBorders>
            <w:shd w:val="clear" w:color="auto" w:fill="auto"/>
            <w:vAlign w:val="center"/>
          </w:tcPr>
          <w:p w14:paraId="71E941A4" w14:textId="77777777" w:rsidR="00AB472D" w:rsidRPr="00AB472D" w:rsidRDefault="00AB472D" w:rsidP="00AB472D">
            <w:pPr>
              <w:spacing w:after="0" w:line="240" w:lineRule="auto"/>
              <w:jc w:val="center"/>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Only able to perform function with assistance from one or two people</w:t>
            </w:r>
          </w:p>
        </w:tc>
        <w:tc>
          <w:tcPr>
            <w:tcW w:w="2060" w:type="dxa"/>
            <w:tcBorders>
              <w:top w:val="nil"/>
              <w:left w:val="single" w:sz="4" w:space="0" w:color="auto"/>
              <w:bottom w:val="single" w:sz="4" w:space="0" w:color="auto"/>
            </w:tcBorders>
            <w:shd w:val="clear" w:color="auto" w:fill="auto"/>
            <w:vAlign w:val="center"/>
          </w:tcPr>
          <w:p w14:paraId="1C882B17" w14:textId="77777777" w:rsidR="00AB472D" w:rsidRPr="00AB472D" w:rsidRDefault="00AB472D" w:rsidP="00AB472D">
            <w:pPr>
              <w:spacing w:after="0" w:line="240" w:lineRule="auto"/>
              <w:jc w:val="center"/>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Unable to perform function despite assistance from two people</w:t>
            </w:r>
          </w:p>
        </w:tc>
      </w:tr>
      <w:tr w:rsidR="00AB472D" w:rsidRPr="00AB472D" w14:paraId="12E78306" w14:textId="77777777" w:rsidTr="00C94473">
        <w:trPr>
          <w:trHeight w:val="510"/>
        </w:trPr>
        <w:tc>
          <w:tcPr>
            <w:tcW w:w="3134" w:type="dxa"/>
            <w:tcBorders>
              <w:top w:val="single" w:sz="4" w:space="0" w:color="auto"/>
              <w:left w:val="nil"/>
              <w:bottom w:val="single" w:sz="4" w:space="0" w:color="auto"/>
              <w:right w:val="nil"/>
            </w:tcBorders>
            <w:shd w:val="clear" w:color="auto" w:fill="auto"/>
            <w:vAlign w:val="center"/>
          </w:tcPr>
          <w:p w14:paraId="5919F216" w14:textId="77777777" w:rsidR="00AB472D" w:rsidRPr="00AB472D" w:rsidRDefault="00AB472D" w:rsidP="00AB472D">
            <w:pPr>
              <w:spacing w:after="0" w:line="240" w:lineRule="auto"/>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Transfer from supine-to-sitting-to-supine</w:t>
            </w:r>
          </w:p>
        </w:tc>
        <w:tc>
          <w:tcPr>
            <w:tcW w:w="2020" w:type="dxa"/>
            <w:tcBorders>
              <w:top w:val="single" w:sz="4" w:space="0" w:color="auto"/>
              <w:left w:val="single" w:sz="4" w:space="0" w:color="auto"/>
              <w:bottom w:val="single" w:sz="4" w:space="0" w:color="auto"/>
              <w:right w:val="nil"/>
            </w:tcBorders>
            <w:shd w:val="clear" w:color="auto" w:fill="auto"/>
            <w:vAlign w:val="center"/>
          </w:tcPr>
          <w:p w14:paraId="536909FC"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2</w:t>
            </w:r>
          </w:p>
        </w:tc>
        <w:tc>
          <w:tcPr>
            <w:tcW w:w="2080" w:type="dxa"/>
            <w:tcBorders>
              <w:top w:val="single" w:sz="4" w:space="0" w:color="auto"/>
              <w:left w:val="single" w:sz="4" w:space="0" w:color="auto"/>
              <w:bottom w:val="single" w:sz="4" w:space="0" w:color="auto"/>
              <w:right w:val="nil"/>
            </w:tcBorders>
            <w:shd w:val="clear" w:color="auto" w:fill="auto"/>
            <w:vAlign w:val="center"/>
          </w:tcPr>
          <w:p w14:paraId="7FB0FA22"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1</w:t>
            </w:r>
          </w:p>
        </w:tc>
        <w:tc>
          <w:tcPr>
            <w:tcW w:w="2060" w:type="dxa"/>
            <w:tcBorders>
              <w:top w:val="single" w:sz="4" w:space="0" w:color="auto"/>
              <w:left w:val="single" w:sz="4" w:space="0" w:color="auto"/>
              <w:bottom w:val="single" w:sz="4" w:space="0" w:color="auto"/>
            </w:tcBorders>
            <w:shd w:val="clear" w:color="auto" w:fill="auto"/>
            <w:vAlign w:val="center"/>
          </w:tcPr>
          <w:p w14:paraId="4378F8A4"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0</w:t>
            </w:r>
          </w:p>
        </w:tc>
      </w:tr>
      <w:tr w:rsidR="00364132" w:rsidRPr="00AB472D" w14:paraId="309EB00F" w14:textId="77777777" w:rsidTr="009E0879">
        <w:trPr>
          <w:trHeight w:val="765"/>
        </w:trPr>
        <w:tc>
          <w:tcPr>
            <w:tcW w:w="3134" w:type="dxa"/>
            <w:tcBorders>
              <w:top w:val="nil"/>
              <w:left w:val="nil"/>
              <w:bottom w:val="single" w:sz="4" w:space="0" w:color="auto"/>
              <w:right w:val="nil"/>
            </w:tcBorders>
            <w:shd w:val="clear" w:color="auto" w:fill="auto"/>
            <w:vAlign w:val="center"/>
          </w:tcPr>
          <w:p w14:paraId="569A2FAE" w14:textId="77777777" w:rsidR="00AB472D" w:rsidRPr="00AB472D" w:rsidRDefault="00AB472D" w:rsidP="00AB472D">
            <w:pPr>
              <w:spacing w:after="0" w:line="240" w:lineRule="auto"/>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Transfer from sitting-to-standing-to-sitting (from armchair)</w:t>
            </w:r>
          </w:p>
        </w:tc>
        <w:tc>
          <w:tcPr>
            <w:tcW w:w="2020" w:type="dxa"/>
            <w:tcBorders>
              <w:top w:val="single" w:sz="4" w:space="0" w:color="auto"/>
              <w:left w:val="single" w:sz="4" w:space="0" w:color="auto"/>
              <w:bottom w:val="single" w:sz="4" w:space="0" w:color="auto"/>
              <w:right w:val="nil"/>
            </w:tcBorders>
            <w:shd w:val="clear" w:color="auto" w:fill="auto"/>
            <w:vAlign w:val="center"/>
          </w:tcPr>
          <w:p w14:paraId="74241062"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2</w:t>
            </w:r>
          </w:p>
        </w:tc>
        <w:tc>
          <w:tcPr>
            <w:tcW w:w="2080" w:type="dxa"/>
            <w:tcBorders>
              <w:top w:val="nil"/>
              <w:left w:val="single" w:sz="4" w:space="0" w:color="auto"/>
              <w:bottom w:val="single" w:sz="4" w:space="0" w:color="auto"/>
              <w:right w:val="nil"/>
            </w:tcBorders>
            <w:shd w:val="clear" w:color="auto" w:fill="auto"/>
            <w:vAlign w:val="center"/>
          </w:tcPr>
          <w:p w14:paraId="26956834"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1</w:t>
            </w:r>
          </w:p>
        </w:tc>
        <w:tc>
          <w:tcPr>
            <w:tcW w:w="2060" w:type="dxa"/>
            <w:tcBorders>
              <w:top w:val="single" w:sz="4" w:space="0" w:color="auto"/>
              <w:left w:val="single" w:sz="4" w:space="0" w:color="auto"/>
              <w:bottom w:val="single" w:sz="4" w:space="0" w:color="auto"/>
            </w:tcBorders>
            <w:shd w:val="clear" w:color="auto" w:fill="auto"/>
            <w:vAlign w:val="center"/>
          </w:tcPr>
          <w:p w14:paraId="4CCB5C3F"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0</w:t>
            </w:r>
          </w:p>
        </w:tc>
      </w:tr>
      <w:tr w:rsidR="00AB472D" w:rsidRPr="00AB472D" w14:paraId="2F5A74AE" w14:textId="77777777" w:rsidTr="00C94473">
        <w:trPr>
          <w:trHeight w:val="510"/>
        </w:trPr>
        <w:tc>
          <w:tcPr>
            <w:tcW w:w="3134" w:type="dxa"/>
            <w:tcBorders>
              <w:top w:val="single" w:sz="4" w:space="0" w:color="auto"/>
              <w:left w:val="nil"/>
              <w:bottom w:val="single" w:sz="4" w:space="0" w:color="auto"/>
              <w:right w:val="nil"/>
            </w:tcBorders>
            <w:shd w:val="clear" w:color="auto" w:fill="auto"/>
            <w:vAlign w:val="center"/>
          </w:tcPr>
          <w:p w14:paraId="52D4FAC0" w14:textId="77777777" w:rsidR="00AB472D" w:rsidRPr="00AB472D" w:rsidRDefault="00AB472D" w:rsidP="00AB472D">
            <w:pPr>
              <w:spacing w:after="0" w:line="240" w:lineRule="auto"/>
              <w:rPr>
                <w:rFonts w:ascii="Arial" w:eastAsia="Times New Roman" w:hAnsi="Arial" w:cs="Arial"/>
                <w:color w:val="2E292A"/>
                <w:sz w:val="20"/>
                <w:szCs w:val="20"/>
                <w:lang w:val="en-US"/>
              </w:rPr>
            </w:pPr>
            <w:r w:rsidRPr="00AB472D">
              <w:rPr>
                <w:rFonts w:ascii="Arial" w:eastAsia="Times New Roman" w:hAnsi="Arial" w:cs="Arial"/>
                <w:color w:val="2E292A"/>
                <w:sz w:val="20"/>
                <w:szCs w:val="20"/>
                <w:lang w:val="en-US"/>
              </w:rPr>
              <w:t>Walking (with appropriate walking aid)</w:t>
            </w:r>
          </w:p>
        </w:tc>
        <w:tc>
          <w:tcPr>
            <w:tcW w:w="2020" w:type="dxa"/>
            <w:tcBorders>
              <w:top w:val="single" w:sz="4" w:space="0" w:color="auto"/>
              <w:left w:val="single" w:sz="4" w:space="0" w:color="auto"/>
              <w:bottom w:val="single" w:sz="4" w:space="0" w:color="auto"/>
              <w:right w:val="nil"/>
            </w:tcBorders>
            <w:shd w:val="clear" w:color="auto" w:fill="auto"/>
            <w:vAlign w:val="center"/>
          </w:tcPr>
          <w:p w14:paraId="4FA486A5"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2</w:t>
            </w:r>
          </w:p>
        </w:tc>
        <w:tc>
          <w:tcPr>
            <w:tcW w:w="2080" w:type="dxa"/>
            <w:tcBorders>
              <w:top w:val="single" w:sz="4" w:space="0" w:color="auto"/>
              <w:left w:val="single" w:sz="4" w:space="0" w:color="auto"/>
              <w:bottom w:val="single" w:sz="4" w:space="0" w:color="auto"/>
              <w:right w:val="nil"/>
            </w:tcBorders>
            <w:shd w:val="clear" w:color="auto" w:fill="auto"/>
            <w:vAlign w:val="center"/>
          </w:tcPr>
          <w:p w14:paraId="75CE3B2F"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1</w:t>
            </w:r>
          </w:p>
        </w:tc>
        <w:tc>
          <w:tcPr>
            <w:tcW w:w="2060" w:type="dxa"/>
            <w:tcBorders>
              <w:top w:val="single" w:sz="4" w:space="0" w:color="auto"/>
              <w:left w:val="single" w:sz="4" w:space="0" w:color="auto"/>
              <w:bottom w:val="single" w:sz="4" w:space="0" w:color="auto"/>
            </w:tcBorders>
            <w:shd w:val="clear" w:color="auto" w:fill="auto"/>
            <w:vAlign w:val="center"/>
          </w:tcPr>
          <w:p w14:paraId="03C172B6" w14:textId="77777777" w:rsidR="00AB472D" w:rsidRPr="00AB472D" w:rsidRDefault="00AB472D" w:rsidP="00AB472D">
            <w:pPr>
              <w:spacing w:after="0" w:line="240" w:lineRule="auto"/>
              <w:jc w:val="center"/>
              <w:rPr>
                <w:rFonts w:ascii="Calibri" w:eastAsia="Times New Roman" w:hAnsi="Calibri" w:cs="Calibri"/>
                <w:color w:val="000000"/>
                <w:lang w:val="en-US"/>
              </w:rPr>
            </w:pPr>
            <w:r w:rsidRPr="00AB472D">
              <w:rPr>
                <w:rFonts w:ascii="Calibri" w:eastAsia="Times New Roman" w:hAnsi="Calibri" w:cs="Calibri"/>
                <w:color w:val="000000"/>
                <w:lang w:val="en-US"/>
              </w:rPr>
              <w:t>0</w:t>
            </w:r>
          </w:p>
        </w:tc>
      </w:tr>
      <w:tr w:rsidR="00AB472D" w:rsidRPr="00364132" w14:paraId="3C72464A" w14:textId="77777777" w:rsidTr="00C94473">
        <w:trPr>
          <w:trHeight w:val="510"/>
        </w:trPr>
        <w:tc>
          <w:tcPr>
            <w:tcW w:w="9294" w:type="dxa"/>
            <w:gridSpan w:val="4"/>
            <w:tcBorders>
              <w:top w:val="single" w:sz="4" w:space="0" w:color="auto"/>
              <w:left w:val="nil"/>
              <w:bottom w:val="single" w:sz="4" w:space="0" w:color="auto"/>
            </w:tcBorders>
            <w:shd w:val="clear" w:color="auto" w:fill="auto"/>
            <w:vAlign w:val="center"/>
          </w:tcPr>
          <w:p w14:paraId="3C3AF268" w14:textId="77777777" w:rsidR="00AB472D" w:rsidRPr="00AB472D" w:rsidRDefault="00AB472D" w:rsidP="00AB472D">
            <w:pPr>
              <w:spacing w:after="0" w:line="240" w:lineRule="auto"/>
              <w:rPr>
                <w:rFonts w:ascii="Calibri" w:eastAsia="Times New Roman" w:hAnsi="Calibri" w:cs="Calibri"/>
                <w:b/>
                <w:color w:val="000000"/>
                <w:lang w:val="en-US"/>
              </w:rPr>
            </w:pPr>
            <w:r w:rsidRPr="00AB472D">
              <w:rPr>
                <w:rFonts w:ascii="Arial" w:eastAsia="Times New Roman" w:hAnsi="Arial" w:cs="Arial"/>
                <w:b/>
                <w:color w:val="2E292A"/>
                <w:sz w:val="20"/>
                <w:szCs w:val="20"/>
                <w:lang w:val="en-US"/>
              </w:rPr>
              <w:t>Total Score [Sum of all values on a given day]: _______</w:t>
            </w:r>
          </w:p>
        </w:tc>
      </w:tr>
    </w:tbl>
    <w:p w14:paraId="06FF5BCE" w14:textId="77777777" w:rsidR="00AB472D" w:rsidRPr="00AB472D" w:rsidRDefault="00AB472D" w:rsidP="00AB472D">
      <w:pPr>
        <w:tabs>
          <w:tab w:val="left" w:pos="142"/>
          <w:tab w:val="left" w:pos="709"/>
        </w:tabs>
        <w:spacing w:after="120" w:line="360" w:lineRule="auto"/>
        <w:rPr>
          <w:rFonts w:ascii="Arial" w:eastAsia="Calibri" w:hAnsi="Arial" w:cs="Arial"/>
          <w:b/>
          <w:sz w:val="20"/>
          <w:szCs w:val="20"/>
          <w:lang w:val="en-US"/>
        </w:rPr>
      </w:pPr>
    </w:p>
    <w:p w14:paraId="0D7195ED" w14:textId="77777777" w:rsidR="00AB472D" w:rsidRPr="00AB472D" w:rsidRDefault="00AB472D" w:rsidP="00AB472D">
      <w:pPr>
        <w:tabs>
          <w:tab w:val="left" w:pos="142"/>
          <w:tab w:val="left" w:pos="709"/>
        </w:tabs>
        <w:spacing w:after="120" w:line="360" w:lineRule="auto"/>
        <w:rPr>
          <w:rFonts w:ascii="Arial" w:eastAsia="Calibri" w:hAnsi="Arial" w:cs="Arial"/>
          <w:b/>
          <w:sz w:val="20"/>
          <w:szCs w:val="20"/>
          <w:vertAlign w:val="subscript"/>
          <w:lang w:val="en-US"/>
        </w:rPr>
      </w:pPr>
      <w:r w:rsidRPr="00AB472D">
        <w:rPr>
          <w:rFonts w:ascii="Arial" w:eastAsia="Calibri" w:hAnsi="Arial" w:cs="Arial"/>
          <w:b/>
          <w:sz w:val="20"/>
          <w:szCs w:val="20"/>
          <w:lang w:val="en-US"/>
        </w:rPr>
        <w:br w:type="page"/>
      </w:r>
      <w:r w:rsidRPr="00AB472D">
        <w:rPr>
          <w:rFonts w:ascii="Arial" w:eastAsia="Calibri" w:hAnsi="Arial" w:cs="Arial"/>
          <w:b/>
          <w:sz w:val="20"/>
          <w:szCs w:val="20"/>
          <w:lang w:val="en-US"/>
        </w:rPr>
        <w:lastRenderedPageBreak/>
        <w:t>Converting oxygen therapy from O</w:t>
      </w:r>
      <w:r w:rsidRPr="00AB472D">
        <w:rPr>
          <w:rFonts w:ascii="Arial" w:eastAsia="Calibri" w:hAnsi="Arial" w:cs="Arial"/>
          <w:b/>
          <w:sz w:val="20"/>
          <w:szCs w:val="20"/>
          <w:vertAlign w:val="subscript"/>
          <w:lang w:val="en-US"/>
        </w:rPr>
        <w:t>2</w:t>
      </w:r>
      <w:r w:rsidRPr="00AB472D">
        <w:rPr>
          <w:rFonts w:ascii="Arial" w:eastAsia="Calibri" w:hAnsi="Arial" w:cs="Arial"/>
          <w:b/>
          <w:sz w:val="20"/>
          <w:szCs w:val="20"/>
          <w:lang w:val="en-US"/>
        </w:rPr>
        <w:t xml:space="preserve"> to FiO</w:t>
      </w:r>
      <w:r w:rsidRPr="00AB472D">
        <w:rPr>
          <w:rFonts w:ascii="Arial" w:eastAsia="Calibri" w:hAnsi="Arial" w:cs="Arial"/>
          <w:b/>
          <w:sz w:val="20"/>
          <w:szCs w:val="20"/>
          <w:vertAlign w:val="subscript"/>
          <w:lang w:val="en-US"/>
        </w:rPr>
        <w:t>2</w:t>
      </w:r>
    </w:p>
    <w:tbl>
      <w:tblPr>
        <w:tblW w:w="7088" w:type="dxa"/>
        <w:tblInd w:w="108" w:type="dxa"/>
        <w:tblBorders>
          <w:top w:val="single" w:sz="4" w:space="0" w:color="auto"/>
          <w:bottom w:val="single" w:sz="4" w:space="0" w:color="auto"/>
          <w:insideH w:val="single" w:sz="4" w:space="0" w:color="auto"/>
        </w:tblBorders>
        <w:shd w:val="clear" w:color="auto" w:fill="FFFFFF"/>
        <w:tblLook w:val="01E0" w:firstRow="1" w:lastRow="1" w:firstColumn="1" w:lastColumn="1" w:noHBand="0" w:noVBand="0"/>
      </w:tblPr>
      <w:tblGrid>
        <w:gridCol w:w="2835"/>
        <w:gridCol w:w="2127"/>
        <w:gridCol w:w="2126"/>
        <w:tblGridChange w:id="2">
          <w:tblGrid>
            <w:gridCol w:w="2835"/>
            <w:gridCol w:w="2127"/>
            <w:gridCol w:w="2126"/>
          </w:tblGrid>
        </w:tblGridChange>
      </w:tblGrid>
      <w:tr w:rsidR="00364132" w:rsidRPr="00AB472D" w14:paraId="348050ED" w14:textId="77777777" w:rsidTr="009E0879">
        <w:trPr>
          <w:trHeight w:val="340"/>
        </w:trPr>
        <w:tc>
          <w:tcPr>
            <w:tcW w:w="2835" w:type="dxa"/>
            <w:tcBorders>
              <w:bottom w:val="single" w:sz="4" w:space="0" w:color="auto"/>
            </w:tcBorders>
            <w:shd w:val="clear" w:color="auto" w:fill="FFFFFF"/>
            <w:vAlign w:val="center"/>
          </w:tcPr>
          <w:p w14:paraId="59915F64"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Method</w:t>
            </w:r>
          </w:p>
        </w:tc>
        <w:tc>
          <w:tcPr>
            <w:tcW w:w="2127" w:type="dxa"/>
            <w:tcBorders>
              <w:bottom w:val="single" w:sz="4" w:space="0" w:color="auto"/>
            </w:tcBorders>
            <w:shd w:val="clear" w:color="auto" w:fill="FFFFFF"/>
            <w:vAlign w:val="center"/>
          </w:tcPr>
          <w:p w14:paraId="3905654E" w14:textId="77777777" w:rsidR="00AB472D" w:rsidRPr="00AB472D" w:rsidRDefault="00AB472D" w:rsidP="00AB472D">
            <w:pPr>
              <w:widowControl w:val="0"/>
              <w:suppressAutoHyphens/>
              <w:spacing w:after="0" w:line="240" w:lineRule="auto"/>
              <w:jc w:val="center"/>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O</w:t>
            </w:r>
            <w:r w:rsidRPr="00AB472D">
              <w:rPr>
                <w:rFonts w:ascii="Arial" w:eastAsia="Times New Roman" w:hAnsi="Arial" w:cs="Arial"/>
                <w:sz w:val="20"/>
                <w:szCs w:val="20"/>
                <w:vertAlign w:val="subscript"/>
                <w:lang w:val="en-US"/>
              </w:rPr>
              <w:t>2</w:t>
            </w:r>
            <w:r w:rsidRPr="00AB472D">
              <w:rPr>
                <w:rFonts w:ascii="Arial" w:eastAsia="Times New Roman" w:hAnsi="Arial" w:cs="Arial"/>
                <w:sz w:val="20"/>
                <w:szCs w:val="20"/>
                <w:lang w:val="en-US"/>
              </w:rPr>
              <w:t xml:space="preserve"> flow (l/min)</w:t>
            </w:r>
          </w:p>
        </w:tc>
        <w:tc>
          <w:tcPr>
            <w:tcW w:w="2126" w:type="dxa"/>
            <w:tcBorders>
              <w:bottom w:val="single" w:sz="4" w:space="0" w:color="auto"/>
            </w:tcBorders>
            <w:shd w:val="clear" w:color="auto" w:fill="FFFFFF"/>
            <w:vAlign w:val="center"/>
          </w:tcPr>
          <w:p w14:paraId="1F0C4358" w14:textId="77777777" w:rsidR="00AB472D" w:rsidRPr="00AB472D" w:rsidRDefault="00AB472D" w:rsidP="00AB472D">
            <w:pPr>
              <w:widowControl w:val="0"/>
              <w:suppressAutoHyphens/>
              <w:spacing w:after="0" w:line="240" w:lineRule="auto"/>
              <w:jc w:val="center"/>
              <w:rPr>
                <w:rFonts w:ascii="Arial" w:eastAsia="Arial Unicode MS" w:hAnsi="Arial" w:cs="Arial"/>
                <w:kern w:val="1"/>
                <w:sz w:val="20"/>
                <w:szCs w:val="20"/>
                <w:lang w:val="en-GB" w:eastAsia="hi-IN" w:bidi="hi-IN"/>
              </w:rPr>
            </w:pPr>
            <w:r w:rsidRPr="00AB472D">
              <w:rPr>
                <w:rFonts w:ascii="Arial" w:eastAsia="Times New Roman" w:hAnsi="Arial" w:cs="Arial"/>
                <w:sz w:val="20"/>
                <w:szCs w:val="20"/>
                <w:lang w:val="en-US"/>
              </w:rPr>
              <w:t>Estimated FiO</w:t>
            </w:r>
            <w:r w:rsidRPr="00AB472D">
              <w:rPr>
                <w:rFonts w:ascii="Arial" w:eastAsia="Times New Roman" w:hAnsi="Arial" w:cs="Arial"/>
                <w:sz w:val="20"/>
                <w:szCs w:val="20"/>
                <w:vertAlign w:val="subscript"/>
                <w:lang w:val="en-US"/>
              </w:rPr>
              <w:t>2</w:t>
            </w:r>
            <w:r w:rsidRPr="00AB472D">
              <w:rPr>
                <w:rFonts w:ascii="Arial" w:eastAsia="Times New Roman" w:hAnsi="Arial" w:cs="Arial"/>
                <w:sz w:val="20"/>
                <w:szCs w:val="20"/>
                <w:lang w:val="en-US"/>
              </w:rPr>
              <w:t xml:space="preserve"> (%)</w:t>
            </w:r>
          </w:p>
        </w:tc>
      </w:tr>
      <w:tr w:rsidR="00364132" w:rsidRPr="00AB472D" w14:paraId="10444678" w14:textId="77777777" w:rsidTr="009E0879">
        <w:trPr>
          <w:trHeight w:val="340"/>
        </w:trPr>
        <w:tc>
          <w:tcPr>
            <w:tcW w:w="2835" w:type="dxa"/>
            <w:tcBorders>
              <w:bottom w:val="nil"/>
            </w:tcBorders>
            <w:shd w:val="clear" w:color="auto" w:fill="FFFFFF"/>
            <w:vAlign w:val="center"/>
          </w:tcPr>
          <w:p w14:paraId="39AD524A"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Nasal cannula</w:t>
            </w:r>
          </w:p>
        </w:tc>
        <w:tc>
          <w:tcPr>
            <w:tcW w:w="2127" w:type="dxa"/>
            <w:tcBorders>
              <w:bottom w:val="nil"/>
            </w:tcBorders>
            <w:shd w:val="clear" w:color="auto" w:fill="FFFFFF"/>
            <w:vAlign w:val="center"/>
          </w:tcPr>
          <w:p w14:paraId="493AB195"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1</w:t>
            </w:r>
          </w:p>
        </w:tc>
        <w:tc>
          <w:tcPr>
            <w:tcW w:w="2126" w:type="dxa"/>
            <w:tcBorders>
              <w:bottom w:val="nil"/>
            </w:tcBorders>
            <w:shd w:val="clear" w:color="auto" w:fill="FFFFFF"/>
            <w:vAlign w:val="center"/>
          </w:tcPr>
          <w:p w14:paraId="6BBB6CA7"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24</w:t>
            </w:r>
          </w:p>
        </w:tc>
      </w:tr>
      <w:tr w:rsidR="00364132" w:rsidRPr="00AB472D" w14:paraId="53CB51BF" w14:textId="77777777" w:rsidTr="009E0879">
        <w:trPr>
          <w:trHeight w:val="340"/>
        </w:trPr>
        <w:tc>
          <w:tcPr>
            <w:tcW w:w="2835" w:type="dxa"/>
            <w:tcBorders>
              <w:top w:val="nil"/>
              <w:bottom w:val="nil"/>
            </w:tcBorders>
            <w:shd w:val="clear" w:color="auto" w:fill="FFFFFF"/>
            <w:vAlign w:val="center"/>
          </w:tcPr>
          <w:p w14:paraId="2650308E"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6D636B95"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2</w:t>
            </w:r>
          </w:p>
        </w:tc>
        <w:tc>
          <w:tcPr>
            <w:tcW w:w="2126" w:type="dxa"/>
            <w:tcBorders>
              <w:top w:val="nil"/>
              <w:bottom w:val="nil"/>
            </w:tcBorders>
            <w:shd w:val="clear" w:color="auto" w:fill="FFFFFF"/>
            <w:vAlign w:val="center"/>
          </w:tcPr>
          <w:p w14:paraId="1A233595"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28</w:t>
            </w:r>
          </w:p>
        </w:tc>
      </w:tr>
      <w:tr w:rsidR="00364132" w:rsidRPr="00AB472D" w14:paraId="65079568" w14:textId="77777777" w:rsidTr="009E0879">
        <w:trPr>
          <w:trHeight w:val="340"/>
        </w:trPr>
        <w:tc>
          <w:tcPr>
            <w:tcW w:w="2835" w:type="dxa"/>
            <w:tcBorders>
              <w:top w:val="nil"/>
              <w:bottom w:val="nil"/>
            </w:tcBorders>
            <w:shd w:val="clear" w:color="auto" w:fill="FFFFFF"/>
            <w:vAlign w:val="center"/>
          </w:tcPr>
          <w:p w14:paraId="3A0BE434"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753E743B"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3</w:t>
            </w:r>
          </w:p>
        </w:tc>
        <w:tc>
          <w:tcPr>
            <w:tcW w:w="2126" w:type="dxa"/>
            <w:tcBorders>
              <w:top w:val="nil"/>
              <w:bottom w:val="nil"/>
            </w:tcBorders>
            <w:shd w:val="clear" w:color="auto" w:fill="FFFFFF"/>
            <w:vAlign w:val="center"/>
          </w:tcPr>
          <w:p w14:paraId="77FDF75D"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32</w:t>
            </w:r>
          </w:p>
        </w:tc>
      </w:tr>
      <w:tr w:rsidR="00364132" w:rsidRPr="00AB472D" w14:paraId="55E277EC" w14:textId="77777777" w:rsidTr="009E0879">
        <w:trPr>
          <w:trHeight w:val="340"/>
        </w:trPr>
        <w:tc>
          <w:tcPr>
            <w:tcW w:w="2835" w:type="dxa"/>
            <w:tcBorders>
              <w:top w:val="nil"/>
              <w:bottom w:val="nil"/>
            </w:tcBorders>
            <w:shd w:val="clear" w:color="auto" w:fill="FFFFFF"/>
            <w:vAlign w:val="center"/>
          </w:tcPr>
          <w:p w14:paraId="6EFBA2E6"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46A555E1"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w:t>
            </w:r>
          </w:p>
        </w:tc>
        <w:tc>
          <w:tcPr>
            <w:tcW w:w="2126" w:type="dxa"/>
            <w:tcBorders>
              <w:top w:val="nil"/>
              <w:bottom w:val="nil"/>
            </w:tcBorders>
            <w:shd w:val="clear" w:color="auto" w:fill="FFFFFF"/>
            <w:vAlign w:val="center"/>
          </w:tcPr>
          <w:p w14:paraId="4FDC6A2F"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35</w:t>
            </w:r>
          </w:p>
        </w:tc>
      </w:tr>
      <w:tr w:rsidR="00364132" w:rsidRPr="00AB472D" w14:paraId="7871727F" w14:textId="77777777" w:rsidTr="009E0879">
        <w:trPr>
          <w:trHeight w:val="340"/>
        </w:trPr>
        <w:tc>
          <w:tcPr>
            <w:tcW w:w="2835" w:type="dxa"/>
            <w:tcBorders>
              <w:top w:val="nil"/>
              <w:bottom w:val="nil"/>
            </w:tcBorders>
            <w:shd w:val="clear" w:color="auto" w:fill="FFFFFF"/>
            <w:vAlign w:val="center"/>
          </w:tcPr>
          <w:p w14:paraId="6C1F7352"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0D9801C9"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5</w:t>
            </w:r>
          </w:p>
        </w:tc>
        <w:tc>
          <w:tcPr>
            <w:tcW w:w="2126" w:type="dxa"/>
            <w:tcBorders>
              <w:top w:val="nil"/>
              <w:bottom w:val="nil"/>
            </w:tcBorders>
            <w:shd w:val="clear" w:color="auto" w:fill="FFFFFF"/>
            <w:vAlign w:val="center"/>
          </w:tcPr>
          <w:p w14:paraId="1B892C33"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40</w:t>
            </w:r>
          </w:p>
        </w:tc>
      </w:tr>
      <w:tr w:rsidR="00364132" w:rsidRPr="00AB472D" w14:paraId="1E431B97" w14:textId="77777777" w:rsidTr="009E0879">
        <w:trPr>
          <w:trHeight w:val="340"/>
        </w:trPr>
        <w:tc>
          <w:tcPr>
            <w:tcW w:w="2835" w:type="dxa"/>
            <w:tcBorders>
              <w:top w:val="nil"/>
              <w:bottom w:val="single" w:sz="4" w:space="0" w:color="auto"/>
            </w:tcBorders>
            <w:shd w:val="clear" w:color="auto" w:fill="FFFFFF"/>
            <w:vAlign w:val="center"/>
          </w:tcPr>
          <w:p w14:paraId="33426767"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single" w:sz="4" w:space="0" w:color="auto"/>
            </w:tcBorders>
            <w:shd w:val="clear" w:color="auto" w:fill="FFFFFF"/>
            <w:vAlign w:val="center"/>
          </w:tcPr>
          <w:p w14:paraId="1585983D"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w:t>
            </w:r>
          </w:p>
        </w:tc>
        <w:tc>
          <w:tcPr>
            <w:tcW w:w="2126" w:type="dxa"/>
            <w:tcBorders>
              <w:top w:val="nil"/>
              <w:bottom w:val="single" w:sz="4" w:space="0" w:color="auto"/>
            </w:tcBorders>
            <w:shd w:val="clear" w:color="auto" w:fill="FFFFFF"/>
            <w:vAlign w:val="center"/>
          </w:tcPr>
          <w:p w14:paraId="412E0A04"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44</w:t>
            </w:r>
          </w:p>
        </w:tc>
      </w:tr>
      <w:tr w:rsidR="00364132" w:rsidRPr="00AB472D" w14:paraId="565088EC" w14:textId="77777777" w:rsidTr="009E0879">
        <w:trPr>
          <w:trHeight w:val="340"/>
        </w:trPr>
        <w:tc>
          <w:tcPr>
            <w:tcW w:w="2835" w:type="dxa"/>
            <w:tcBorders>
              <w:bottom w:val="nil"/>
            </w:tcBorders>
            <w:shd w:val="clear" w:color="auto" w:fill="FFFFFF"/>
            <w:vAlign w:val="center"/>
          </w:tcPr>
          <w:p w14:paraId="0F86250F"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Nasopharyngeal catheter</w:t>
            </w:r>
          </w:p>
        </w:tc>
        <w:tc>
          <w:tcPr>
            <w:tcW w:w="2127" w:type="dxa"/>
            <w:tcBorders>
              <w:bottom w:val="nil"/>
            </w:tcBorders>
            <w:shd w:val="clear" w:color="auto" w:fill="FFFFFF"/>
            <w:vAlign w:val="center"/>
          </w:tcPr>
          <w:p w14:paraId="28486294"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w:t>
            </w:r>
          </w:p>
        </w:tc>
        <w:tc>
          <w:tcPr>
            <w:tcW w:w="2126" w:type="dxa"/>
            <w:tcBorders>
              <w:bottom w:val="nil"/>
            </w:tcBorders>
            <w:shd w:val="clear" w:color="auto" w:fill="FFFFFF"/>
            <w:vAlign w:val="center"/>
          </w:tcPr>
          <w:p w14:paraId="7BFA8F18"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40</w:t>
            </w:r>
          </w:p>
        </w:tc>
      </w:tr>
      <w:tr w:rsidR="00364132" w:rsidRPr="00AB472D" w14:paraId="0E0D27D1" w14:textId="77777777" w:rsidTr="009E0879">
        <w:trPr>
          <w:trHeight w:val="340"/>
        </w:trPr>
        <w:tc>
          <w:tcPr>
            <w:tcW w:w="2835" w:type="dxa"/>
            <w:tcBorders>
              <w:top w:val="nil"/>
              <w:bottom w:val="nil"/>
            </w:tcBorders>
            <w:shd w:val="clear" w:color="auto" w:fill="FFFFFF"/>
            <w:vAlign w:val="center"/>
          </w:tcPr>
          <w:p w14:paraId="6AA1B3A7"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5875F96A"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5</w:t>
            </w:r>
          </w:p>
        </w:tc>
        <w:tc>
          <w:tcPr>
            <w:tcW w:w="2126" w:type="dxa"/>
            <w:tcBorders>
              <w:top w:val="nil"/>
              <w:bottom w:val="nil"/>
            </w:tcBorders>
            <w:shd w:val="clear" w:color="auto" w:fill="FFFFFF"/>
            <w:vAlign w:val="center"/>
          </w:tcPr>
          <w:p w14:paraId="40EE38FD"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50</w:t>
            </w:r>
          </w:p>
        </w:tc>
      </w:tr>
      <w:tr w:rsidR="00364132" w:rsidRPr="00AB472D" w14:paraId="6259A8DB" w14:textId="77777777" w:rsidTr="009E0879">
        <w:trPr>
          <w:trHeight w:val="340"/>
        </w:trPr>
        <w:tc>
          <w:tcPr>
            <w:tcW w:w="2835" w:type="dxa"/>
            <w:tcBorders>
              <w:top w:val="nil"/>
              <w:bottom w:val="single" w:sz="4" w:space="0" w:color="auto"/>
            </w:tcBorders>
            <w:shd w:val="clear" w:color="auto" w:fill="FFFFFF"/>
            <w:vAlign w:val="center"/>
          </w:tcPr>
          <w:p w14:paraId="29BD319A"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single" w:sz="4" w:space="0" w:color="auto"/>
            </w:tcBorders>
            <w:shd w:val="clear" w:color="auto" w:fill="FFFFFF"/>
            <w:vAlign w:val="center"/>
          </w:tcPr>
          <w:p w14:paraId="5A24AF05"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w:t>
            </w:r>
          </w:p>
        </w:tc>
        <w:tc>
          <w:tcPr>
            <w:tcW w:w="2126" w:type="dxa"/>
            <w:tcBorders>
              <w:top w:val="nil"/>
              <w:bottom w:val="single" w:sz="4" w:space="0" w:color="auto"/>
            </w:tcBorders>
            <w:shd w:val="clear" w:color="auto" w:fill="FFFFFF"/>
            <w:vAlign w:val="center"/>
          </w:tcPr>
          <w:p w14:paraId="4C5B36FF"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60</w:t>
            </w:r>
          </w:p>
        </w:tc>
      </w:tr>
      <w:tr w:rsidR="00364132" w:rsidRPr="00AB472D" w14:paraId="0BDFBDA1" w14:textId="77777777" w:rsidTr="009E0879">
        <w:trPr>
          <w:trHeight w:val="340"/>
        </w:trPr>
        <w:tc>
          <w:tcPr>
            <w:tcW w:w="2835" w:type="dxa"/>
            <w:tcBorders>
              <w:bottom w:val="nil"/>
            </w:tcBorders>
            <w:shd w:val="clear" w:color="auto" w:fill="FFFFFF"/>
            <w:vAlign w:val="center"/>
          </w:tcPr>
          <w:p w14:paraId="24AFB9B2"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Face mask</w:t>
            </w:r>
          </w:p>
        </w:tc>
        <w:tc>
          <w:tcPr>
            <w:tcW w:w="2127" w:type="dxa"/>
            <w:tcBorders>
              <w:bottom w:val="nil"/>
            </w:tcBorders>
            <w:shd w:val="clear" w:color="auto" w:fill="FFFFFF"/>
            <w:vAlign w:val="center"/>
          </w:tcPr>
          <w:p w14:paraId="047396DE"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5</w:t>
            </w:r>
          </w:p>
        </w:tc>
        <w:tc>
          <w:tcPr>
            <w:tcW w:w="2126" w:type="dxa"/>
            <w:tcBorders>
              <w:bottom w:val="nil"/>
            </w:tcBorders>
            <w:shd w:val="clear" w:color="auto" w:fill="FFFFFF"/>
            <w:vAlign w:val="center"/>
          </w:tcPr>
          <w:p w14:paraId="616F74C6"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40</w:t>
            </w:r>
          </w:p>
        </w:tc>
      </w:tr>
      <w:tr w:rsidR="00364132" w:rsidRPr="00AB472D" w14:paraId="3EDB1C64" w14:textId="77777777" w:rsidTr="009E0879">
        <w:trPr>
          <w:trHeight w:val="340"/>
        </w:trPr>
        <w:tc>
          <w:tcPr>
            <w:tcW w:w="2835" w:type="dxa"/>
            <w:tcBorders>
              <w:top w:val="nil"/>
              <w:bottom w:val="nil"/>
            </w:tcBorders>
            <w:shd w:val="clear" w:color="auto" w:fill="FFFFFF"/>
            <w:vAlign w:val="center"/>
          </w:tcPr>
          <w:p w14:paraId="217A79F8"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72A5E693"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6-7</w:t>
            </w:r>
          </w:p>
        </w:tc>
        <w:tc>
          <w:tcPr>
            <w:tcW w:w="2126" w:type="dxa"/>
            <w:tcBorders>
              <w:top w:val="nil"/>
              <w:bottom w:val="nil"/>
            </w:tcBorders>
            <w:shd w:val="clear" w:color="auto" w:fill="FFFFFF"/>
            <w:vAlign w:val="center"/>
          </w:tcPr>
          <w:p w14:paraId="618B7A2E"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50</w:t>
            </w:r>
          </w:p>
        </w:tc>
      </w:tr>
      <w:tr w:rsidR="00364132" w:rsidRPr="00AB472D" w14:paraId="3C3D58FC" w14:textId="77777777" w:rsidTr="009E0879">
        <w:trPr>
          <w:trHeight w:val="340"/>
        </w:trPr>
        <w:tc>
          <w:tcPr>
            <w:tcW w:w="2835" w:type="dxa"/>
            <w:tcBorders>
              <w:top w:val="nil"/>
              <w:bottom w:val="single" w:sz="4" w:space="0" w:color="auto"/>
            </w:tcBorders>
            <w:shd w:val="clear" w:color="auto" w:fill="FFFFFF"/>
            <w:vAlign w:val="center"/>
          </w:tcPr>
          <w:p w14:paraId="76DCEE75"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single" w:sz="4" w:space="0" w:color="auto"/>
            </w:tcBorders>
            <w:shd w:val="clear" w:color="auto" w:fill="FFFFFF"/>
            <w:vAlign w:val="center"/>
          </w:tcPr>
          <w:p w14:paraId="14B4FF4F"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7-8</w:t>
            </w:r>
          </w:p>
        </w:tc>
        <w:tc>
          <w:tcPr>
            <w:tcW w:w="2126" w:type="dxa"/>
            <w:tcBorders>
              <w:top w:val="nil"/>
              <w:bottom w:val="single" w:sz="4" w:space="0" w:color="auto"/>
            </w:tcBorders>
            <w:shd w:val="clear" w:color="auto" w:fill="FFFFFF"/>
            <w:vAlign w:val="center"/>
          </w:tcPr>
          <w:p w14:paraId="7EB33676"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60</w:t>
            </w:r>
          </w:p>
        </w:tc>
      </w:tr>
      <w:tr w:rsidR="00364132" w:rsidRPr="00AB472D" w14:paraId="7820DC77" w14:textId="77777777" w:rsidTr="009E0879">
        <w:trPr>
          <w:trHeight w:val="340"/>
        </w:trPr>
        <w:tc>
          <w:tcPr>
            <w:tcW w:w="2835" w:type="dxa"/>
            <w:tcBorders>
              <w:bottom w:val="nil"/>
            </w:tcBorders>
            <w:shd w:val="clear" w:color="auto" w:fill="FFFFFF"/>
            <w:vAlign w:val="center"/>
          </w:tcPr>
          <w:p w14:paraId="188B88CD"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r w:rsidRPr="00AB472D">
              <w:rPr>
                <w:rFonts w:ascii="Arial" w:eastAsia="Times New Roman" w:hAnsi="Arial" w:cs="Arial"/>
                <w:sz w:val="20"/>
                <w:szCs w:val="20"/>
                <w:lang w:val="en-US"/>
              </w:rPr>
              <w:t>Face mask with reservoir</w:t>
            </w:r>
          </w:p>
        </w:tc>
        <w:tc>
          <w:tcPr>
            <w:tcW w:w="2127" w:type="dxa"/>
            <w:tcBorders>
              <w:bottom w:val="nil"/>
            </w:tcBorders>
            <w:shd w:val="clear" w:color="auto" w:fill="FFFFFF"/>
            <w:vAlign w:val="center"/>
          </w:tcPr>
          <w:p w14:paraId="3C0BDE5D"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w:t>
            </w:r>
          </w:p>
        </w:tc>
        <w:tc>
          <w:tcPr>
            <w:tcW w:w="2126" w:type="dxa"/>
            <w:tcBorders>
              <w:bottom w:val="nil"/>
            </w:tcBorders>
            <w:shd w:val="clear" w:color="auto" w:fill="FFFFFF"/>
            <w:vAlign w:val="center"/>
          </w:tcPr>
          <w:p w14:paraId="2E5E70F9"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60</w:t>
            </w:r>
          </w:p>
        </w:tc>
      </w:tr>
      <w:tr w:rsidR="00364132" w:rsidRPr="00AB472D" w14:paraId="28F9EA57" w14:textId="77777777" w:rsidTr="009E0879">
        <w:trPr>
          <w:trHeight w:val="340"/>
        </w:trPr>
        <w:tc>
          <w:tcPr>
            <w:tcW w:w="2835" w:type="dxa"/>
            <w:tcBorders>
              <w:top w:val="nil"/>
              <w:bottom w:val="nil"/>
            </w:tcBorders>
            <w:shd w:val="clear" w:color="auto" w:fill="FFFFFF"/>
            <w:vAlign w:val="center"/>
          </w:tcPr>
          <w:p w14:paraId="1FB6C388"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41780D73"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7</w:t>
            </w:r>
          </w:p>
        </w:tc>
        <w:tc>
          <w:tcPr>
            <w:tcW w:w="2126" w:type="dxa"/>
            <w:tcBorders>
              <w:top w:val="nil"/>
              <w:bottom w:val="nil"/>
            </w:tcBorders>
            <w:shd w:val="clear" w:color="auto" w:fill="FFFFFF"/>
            <w:vAlign w:val="center"/>
          </w:tcPr>
          <w:p w14:paraId="35A8D4D6"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70</w:t>
            </w:r>
          </w:p>
        </w:tc>
      </w:tr>
      <w:tr w:rsidR="00364132" w:rsidRPr="00AB472D" w14:paraId="08EAF684" w14:textId="77777777" w:rsidTr="009E0879">
        <w:trPr>
          <w:trHeight w:val="340"/>
        </w:trPr>
        <w:tc>
          <w:tcPr>
            <w:tcW w:w="2835" w:type="dxa"/>
            <w:tcBorders>
              <w:top w:val="nil"/>
              <w:bottom w:val="nil"/>
            </w:tcBorders>
            <w:shd w:val="clear" w:color="auto" w:fill="FFFFFF"/>
            <w:vAlign w:val="center"/>
          </w:tcPr>
          <w:p w14:paraId="169FC1DB"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09DCB585"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8</w:t>
            </w:r>
          </w:p>
        </w:tc>
        <w:tc>
          <w:tcPr>
            <w:tcW w:w="2126" w:type="dxa"/>
            <w:tcBorders>
              <w:top w:val="nil"/>
              <w:bottom w:val="nil"/>
            </w:tcBorders>
            <w:shd w:val="clear" w:color="auto" w:fill="FFFFFF"/>
            <w:vAlign w:val="center"/>
          </w:tcPr>
          <w:p w14:paraId="732C6350"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80</w:t>
            </w:r>
          </w:p>
        </w:tc>
      </w:tr>
      <w:tr w:rsidR="00364132" w:rsidRPr="00AB472D" w14:paraId="4512A37C" w14:textId="77777777" w:rsidTr="009E0879">
        <w:trPr>
          <w:trHeight w:val="340"/>
        </w:trPr>
        <w:tc>
          <w:tcPr>
            <w:tcW w:w="2835" w:type="dxa"/>
            <w:tcBorders>
              <w:top w:val="nil"/>
              <w:bottom w:val="nil"/>
            </w:tcBorders>
            <w:shd w:val="clear" w:color="auto" w:fill="FFFFFF"/>
            <w:vAlign w:val="center"/>
          </w:tcPr>
          <w:p w14:paraId="38FFE292"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bottom w:val="nil"/>
            </w:tcBorders>
            <w:shd w:val="clear" w:color="auto" w:fill="FFFFFF"/>
            <w:vAlign w:val="center"/>
          </w:tcPr>
          <w:p w14:paraId="4BA3D2DB"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9</w:t>
            </w:r>
          </w:p>
        </w:tc>
        <w:tc>
          <w:tcPr>
            <w:tcW w:w="2126" w:type="dxa"/>
            <w:tcBorders>
              <w:top w:val="nil"/>
              <w:bottom w:val="nil"/>
            </w:tcBorders>
            <w:shd w:val="clear" w:color="auto" w:fill="FFFFFF"/>
            <w:vAlign w:val="center"/>
          </w:tcPr>
          <w:p w14:paraId="66DCF0E6"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90</w:t>
            </w:r>
          </w:p>
        </w:tc>
      </w:tr>
      <w:tr w:rsidR="00364132" w:rsidRPr="00AB472D" w14:paraId="157E5E0D" w14:textId="77777777" w:rsidTr="009E0879">
        <w:trPr>
          <w:trHeight w:val="340"/>
        </w:trPr>
        <w:tc>
          <w:tcPr>
            <w:tcW w:w="2835" w:type="dxa"/>
            <w:tcBorders>
              <w:top w:val="nil"/>
            </w:tcBorders>
            <w:shd w:val="clear" w:color="auto" w:fill="FFFFFF"/>
            <w:vAlign w:val="center"/>
          </w:tcPr>
          <w:p w14:paraId="7716B684" w14:textId="77777777" w:rsidR="00AB472D" w:rsidRPr="00AB472D" w:rsidRDefault="00AB472D" w:rsidP="00AB472D">
            <w:pPr>
              <w:widowControl w:val="0"/>
              <w:suppressAutoHyphens/>
              <w:spacing w:after="0" w:line="240" w:lineRule="auto"/>
              <w:rPr>
                <w:rFonts w:ascii="Arial" w:eastAsia="Times New Roman" w:hAnsi="Arial" w:cs="Arial"/>
                <w:sz w:val="20"/>
                <w:szCs w:val="20"/>
                <w:lang w:val="en-US"/>
              </w:rPr>
            </w:pPr>
          </w:p>
        </w:tc>
        <w:tc>
          <w:tcPr>
            <w:tcW w:w="2127" w:type="dxa"/>
            <w:tcBorders>
              <w:top w:val="nil"/>
            </w:tcBorders>
            <w:shd w:val="clear" w:color="auto" w:fill="FFFFFF"/>
            <w:vAlign w:val="center"/>
          </w:tcPr>
          <w:p w14:paraId="3D64EA6D"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10</w:t>
            </w:r>
          </w:p>
        </w:tc>
        <w:tc>
          <w:tcPr>
            <w:tcW w:w="2126" w:type="dxa"/>
            <w:tcBorders>
              <w:top w:val="nil"/>
            </w:tcBorders>
            <w:shd w:val="clear" w:color="auto" w:fill="FFFFFF"/>
            <w:vAlign w:val="center"/>
          </w:tcPr>
          <w:p w14:paraId="638236D4" w14:textId="77777777" w:rsidR="00AB472D" w:rsidRPr="00AB472D" w:rsidRDefault="00AB472D" w:rsidP="00AB472D">
            <w:pPr>
              <w:widowControl w:val="0"/>
              <w:suppressAutoHyphens/>
              <w:spacing w:after="0" w:line="240" w:lineRule="auto"/>
              <w:jc w:val="center"/>
              <w:rPr>
                <w:rFonts w:ascii="Arial" w:eastAsia="Times New Roman" w:hAnsi="Arial" w:cs="Arial"/>
                <w:sz w:val="20"/>
                <w:szCs w:val="20"/>
                <w:lang w:val="en-US"/>
              </w:rPr>
            </w:pPr>
            <w:r w:rsidRPr="00AB472D">
              <w:rPr>
                <w:rFonts w:ascii="Arial" w:eastAsia="Times New Roman" w:hAnsi="Arial" w:cs="Arial"/>
                <w:sz w:val="20"/>
                <w:szCs w:val="20"/>
                <w:lang w:val="en-US"/>
              </w:rPr>
              <w:t>95</w:t>
            </w:r>
          </w:p>
        </w:tc>
      </w:tr>
    </w:tbl>
    <w:p w14:paraId="2BEAD5F1" w14:textId="77777777" w:rsidR="00AB472D" w:rsidRPr="00AB472D" w:rsidRDefault="00AB472D" w:rsidP="00AB472D">
      <w:pPr>
        <w:tabs>
          <w:tab w:val="left" w:pos="142"/>
          <w:tab w:val="left" w:pos="709"/>
        </w:tabs>
        <w:spacing w:line="360" w:lineRule="auto"/>
        <w:rPr>
          <w:rFonts w:ascii="Arial" w:eastAsia="Calibri" w:hAnsi="Arial" w:cs="Arial"/>
          <w:b/>
          <w:sz w:val="20"/>
          <w:szCs w:val="20"/>
          <w:lang w:val="en-US"/>
        </w:rPr>
      </w:pPr>
    </w:p>
    <w:p w14:paraId="6B1E4162"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p>
    <w:p w14:paraId="02BF4DB5"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r w:rsidRPr="00AB472D">
        <w:rPr>
          <w:rFonts w:ascii="Arial" w:eastAsia="Calibri" w:hAnsi="Arial" w:cs="Arial"/>
          <w:b/>
          <w:sz w:val="20"/>
          <w:szCs w:val="20"/>
          <w:lang w:val="en-GB"/>
        </w:rPr>
        <w:t>Surgical wound classification</w:t>
      </w:r>
    </w:p>
    <w:p w14:paraId="0014CB09"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p>
    <w:tbl>
      <w:tblPr>
        <w:tblW w:w="10314" w:type="dxa"/>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8221"/>
      </w:tblGrid>
      <w:tr w:rsidR="00AB472D" w:rsidRPr="00364132" w14:paraId="7D718E81" w14:textId="77777777" w:rsidTr="00C94473">
        <w:trPr>
          <w:trHeight w:val="454"/>
        </w:trPr>
        <w:tc>
          <w:tcPr>
            <w:tcW w:w="2093" w:type="dxa"/>
            <w:shd w:val="clear" w:color="auto" w:fill="auto"/>
            <w:vAlign w:val="center"/>
          </w:tcPr>
          <w:p w14:paraId="38BDC72E"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Clean</w:t>
            </w:r>
          </w:p>
        </w:tc>
        <w:tc>
          <w:tcPr>
            <w:tcW w:w="8221" w:type="dxa"/>
            <w:shd w:val="clear" w:color="auto" w:fill="auto"/>
            <w:vAlign w:val="center"/>
          </w:tcPr>
          <w:p w14:paraId="638EEEF1"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Times New Roman" w:hAnsi="Arial" w:cs="Arial"/>
                <w:sz w:val="20"/>
                <w:szCs w:val="20"/>
                <w:lang w:val="en-US"/>
              </w:rPr>
              <w:t>Elective, not emergency, non-traumatic, primarily closed; no acute inflammation; no break in technique; respiratory, gastrointestinal, biliary and genitourinary tracts not entered.</w:t>
            </w:r>
          </w:p>
        </w:tc>
      </w:tr>
      <w:tr w:rsidR="00AB472D" w:rsidRPr="00364132" w14:paraId="7208F82C" w14:textId="77777777" w:rsidTr="00C94473">
        <w:trPr>
          <w:trHeight w:val="454"/>
        </w:trPr>
        <w:tc>
          <w:tcPr>
            <w:tcW w:w="2093" w:type="dxa"/>
            <w:shd w:val="clear" w:color="auto" w:fill="auto"/>
            <w:vAlign w:val="center"/>
          </w:tcPr>
          <w:p w14:paraId="0874EDD7"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Clean-contaminated</w:t>
            </w:r>
          </w:p>
        </w:tc>
        <w:tc>
          <w:tcPr>
            <w:tcW w:w="8221" w:type="dxa"/>
            <w:shd w:val="clear" w:color="auto" w:fill="auto"/>
            <w:vAlign w:val="center"/>
          </w:tcPr>
          <w:p w14:paraId="08D51811"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Times New Roman" w:hAnsi="Arial" w:cs="Arial"/>
                <w:sz w:val="20"/>
                <w:szCs w:val="20"/>
                <w:lang w:val="en-US"/>
              </w:rPr>
              <w:t>Urgent or emergency case that is otherwise clean; elective opening of respiratory, gastrointestinal, biliary or genitourinary tract with minimal spillage (e.g. appendectomy) not encountering infected urine or bile; minor technique break.</w:t>
            </w:r>
          </w:p>
        </w:tc>
      </w:tr>
      <w:tr w:rsidR="00AB472D" w:rsidRPr="00364132" w14:paraId="1B929B28" w14:textId="77777777" w:rsidTr="00C94473">
        <w:trPr>
          <w:trHeight w:val="454"/>
        </w:trPr>
        <w:tc>
          <w:tcPr>
            <w:tcW w:w="2093" w:type="dxa"/>
            <w:shd w:val="clear" w:color="auto" w:fill="auto"/>
            <w:vAlign w:val="center"/>
          </w:tcPr>
          <w:p w14:paraId="5D25B26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Contaminated</w:t>
            </w:r>
          </w:p>
        </w:tc>
        <w:tc>
          <w:tcPr>
            <w:tcW w:w="8221" w:type="dxa"/>
            <w:shd w:val="clear" w:color="auto" w:fill="auto"/>
            <w:vAlign w:val="center"/>
          </w:tcPr>
          <w:p w14:paraId="0A3B2F4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Times New Roman" w:hAnsi="Arial" w:cs="Arial"/>
                <w:sz w:val="20"/>
                <w:szCs w:val="20"/>
                <w:lang w:val="en-US"/>
              </w:rPr>
              <w:t>Non-purulent inflammation; gross spillage from gastrointestinal tract; entry into biliary or genitourinary tract in the presence of infected bile or urine; major break in technique; penetrating trauma &lt;4 hours old; chronic open wounds to be grafted or covered.</w:t>
            </w:r>
          </w:p>
        </w:tc>
      </w:tr>
      <w:tr w:rsidR="00AB472D" w:rsidRPr="00364132" w14:paraId="39E00001" w14:textId="77777777" w:rsidTr="00C94473">
        <w:trPr>
          <w:trHeight w:val="454"/>
        </w:trPr>
        <w:tc>
          <w:tcPr>
            <w:tcW w:w="2093" w:type="dxa"/>
            <w:shd w:val="clear" w:color="auto" w:fill="auto"/>
            <w:vAlign w:val="center"/>
          </w:tcPr>
          <w:p w14:paraId="6256FC82"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GB"/>
              </w:rPr>
              <w:t>Dirty</w:t>
            </w:r>
          </w:p>
        </w:tc>
        <w:tc>
          <w:tcPr>
            <w:tcW w:w="8221" w:type="dxa"/>
            <w:shd w:val="clear" w:color="auto" w:fill="auto"/>
            <w:vAlign w:val="center"/>
          </w:tcPr>
          <w:p w14:paraId="3E220329"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Times New Roman" w:hAnsi="Arial" w:cs="Arial"/>
                <w:sz w:val="20"/>
                <w:szCs w:val="20"/>
                <w:lang w:val="en-US"/>
              </w:rPr>
              <w:t>Purulent inflammation (e.g. abscess); preoperative perforation of respiratory, gastrointestinal, biliary or genitourinary tract; penetrating trauma &gt;4 hours old.</w:t>
            </w:r>
          </w:p>
        </w:tc>
      </w:tr>
    </w:tbl>
    <w:p w14:paraId="616D0479"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2E51753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0609AD79"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3C50B82D"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Priority of surgery</w:t>
      </w:r>
    </w:p>
    <w:p w14:paraId="7FB6592E"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tbl>
      <w:tblPr>
        <w:tblW w:w="10314" w:type="dxa"/>
        <w:tblBorders>
          <w:top w:val="single" w:sz="4" w:space="0" w:color="auto"/>
          <w:bottom w:val="single" w:sz="4" w:space="0" w:color="auto"/>
          <w:insideH w:val="single" w:sz="4" w:space="0" w:color="auto"/>
        </w:tblBorders>
        <w:tblLook w:val="04A0" w:firstRow="1" w:lastRow="0" w:firstColumn="1" w:lastColumn="0" w:noHBand="0" w:noVBand="1"/>
      </w:tblPr>
      <w:tblGrid>
        <w:gridCol w:w="5637"/>
        <w:gridCol w:w="4677"/>
      </w:tblGrid>
      <w:tr w:rsidR="00AB472D" w:rsidRPr="00AB472D" w14:paraId="64CD597E" w14:textId="77777777" w:rsidTr="00C94473">
        <w:trPr>
          <w:trHeight w:val="454"/>
        </w:trPr>
        <w:tc>
          <w:tcPr>
            <w:tcW w:w="5637" w:type="dxa"/>
            <w:shd w:val="clear" w:color="auto" w:fill="auto"/>
            <w:vAlign w:val="center"/>
          </w:tcPr>
          <w:p w14:paraId="11883AD1"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GB"/>
              </w:rPr>
            </w:pPr>
            <w:r w:rsidRPr="00AB472D">
              <w:rPr>
                <w:rFonts w:ascii="Arial" w:eastAsia="Calibri" w:hAnsi="Arial" w:cs="Arial"/>
                <w:sz w:val="20"/>
                <w:szCs w:val="20"/>
                <w:lang w:val="en-US"/>
              </w:rPr>
              <w:t>Elective</w:t>
            </w:r>
          </w:p>
        </w:tc>
        <w:tc>
          <w:tcPr>
            <w:tcW w:w="4677" w:type="dxa"/>
            <w:shd w:val="clear" w:color="auto" w:fill="auto"/>
          </w:tcPr>
          <w:p w14:paraId="32451634"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GB"/>
              </w:rPr>
              <w:t>S</w:t>
            </w:r>
            <w:proofErr w:type="spellStart"/>
            <w:r w:rsidRPr="00AB472D">
              <w:rPr>
                <w:rFonts w:ascii="Arial" w:eastAsia="Calibri" w:hAnsi="Arial" w:cs="Arial"/>
                <w:sz w:val="20"/>
                <w:szCs w:val="20"/>
                <w:lang w:val="en-US"/>
              </w:rPr>
              <w:t>urgery</w:t>
            </w:r>
            <w:proofErr w:type="spellEnd"/>
            <w:r w:rsidRPr="00AB472D">
              <w:rPr>
                <w:rFonts w:ascii="Arial" w:eastAsia="Calibri" w:hAnsi="Arial" w:cs="Arial"/>
                <w:sz w:val="20"/>
                <w:szCs w:val="20"/>
                <w:lang w:val="en-US"/>
              </w:rPr>
              <w:t xml:space="preserve"> that is scheduled in advance because it does not involve a medical</w:t>
            </w:r>
          </w:p>
          <w:p w14:paraId="1F719E29" w14:textId="77777777" w:rsidR="00AB472D" w:rsidRPr="00AB472D" w:rsidRDefault="00AB472D" w:rsidP="00AB472D">
            <w:pPr>
              <w:tabs>
                <w:tab w:val="center" w:pos="8789"/>
                <w:tab w:val="center" w:pos="9781"/>
              </w:tabs>
              <w:spacing w:after="0" w:line="240" w:lineRule="auto"/>
              <w:jc w:val="both"/>
              <w:rPr>
                <w:rFonts w:ascii="Arial" w:eastAsia="Calibri" w:hAnsi="Arial" w:cs="Arial"/>
                <w:sz w:val="20"/>
                <w:szCs w:val="20"/>
                <w:lang w:val="en-GB"/>
              </w:rPr>
            </w:pPr>
            <w:r w:rsidRPr="00AB472D">
              <w:rPr>
                <w:rFonts w:ascii="Arial" w:eastAsia="Calibri" w:hAnsi="Arial" w:cs="Arial"/>
                <w:sz w:val="20"/>
                <w:szCs w:val="20"/>
                <w:lang w:val="en-US"/>
              </w:rPr>
              <w:t>emergency</w:t>
            </w:r>
          </w:p>
        </w:tc>
      </w:tr>
      <w:tr w:rsidR="00AB472D" w:rsidRPr="00AB472D" w14:paraId="2D2014DC" w14:textId="77777777" w:rsidTr="00C94473">
        <w:trPr>
          <w:trHeight w:val="454"/>
        </w:trPr>
        <w:tc>
          <w:tcPr>
            <w:tcW w:w="5637" w:type="dxa"/>
            <w:shd w:val="clear" w:color="auto" w:fill="auto"/>
            <w:vAlign w:val="center"/>
          </w:tcPr>
          <w:p w14:paraId="34EF255E"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Urgent</w:t>
            </w:r>
          </w:p>
        </w:tc>
        <w:tc>
          <w:tcPr>
            <w:tcW w:w="4677" w:type="dxa"/>
            <w:shd w:val="clear" w:color="auto" w:fill="auto"/>
            <w:vAlign w:val="center"/>
          </w:tcPr>
          <w:p w14:paraId="557964E2"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 xml:space="preserve">Surgery required within &lt; 48 </w:t>
            </w:r>
            <w:proofErr w:type="spellStart"/>
            <w:r w:rsidRPr="00AB472D">
              <w:rPr>
                <w:rFonts w:ascii="Arial" w:eastAsia="Calibri" w:hAnsi="Arial" w:cs="Arial"/>
                <w:sz w:val="20"/>
                <w:szCs w:val="20"/>
                <w:lang w:val="en-US"/>
              </w:rPr>
              <w:t>hrs</w:t>
            </w:r>
            <w:proofErr w:type="spellEnd"/>
          </w:p>
        </w:tc>
      </w:tr>
      <w:tr w:rsidR="00AB472D" w:rsidRPr="00AB472D" w14:paraId="7FB0225C" w14:textId="77777777" w:rsidTr="00C94473">
        <w:trPr>
          <w:trHeight w:val="454"/>
        </w:trPr>
        <w:tc>
          <w:tcPr>
            <w:tcW w:w="5637" w:type="dxa"/>
            <w:shd w:val="clear" w:color="auto" w:fill="auto"/>
            <w:vAlign w:val="center"/>
          </w:tcPr>
          <w:p w14:paraId="42CCFED5"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Emergency</w:t>
            </w:r>
          </w:p>
        </w:tc>
        <w:tc>
          <w:tcPr>
            <w:tcW w:w="4677" w:type="dxa"/>
            <w:shd w:val="clear" w:color="auto" w:fill="auto"/>
          </w:tcPr>
          <w:p w14:paraId="4D591316"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Non-elective surgery performed when the patient's life or well-being is in direct</w:t>
            </w:r>
          </w:p>
          <w:p w14:paraId="6D3E076F"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lastRenderedPageBreak/>
              <w:t>jeopardy</w:t>
            </w:r>
          </w:p>
        </w:tc>
      </w:tr>
      <w:tr w:rsidR="00AB472D" w:rsidRPr="00364132" w14:paraId="771C7B3A" w14:textId="77777777" w:rsidTr="00C94473">
        <w:trPr>
          <w:trHeight w:val="454"/>
        </w:trPr>
        <w:tc>
          <w:tcPr>
            <w:tcW w:w="5637" w:type="dxa"/>
            <w:shd w:val="clear" w:color="auto" w:fill="auto"/>
            <w:vAlign w:val="center"/>
          </w:tcPr>
          <w:p w14:paraId="23231923"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148814FB" w14:textId="77777777" w:rsidR="00AB472D" w:rsidRPr="009954CA" w:rsidRDefault="00AB472D" w:rsidP="009954CA">
            <w:pPr>
              <w:tabs>
                <w:tab w:val="center" w:pos="8789"/>
                <w:tab w:val="center" w:pos="9781"/>
              </w:tabs>
              <w:spacing w:after="0" w:line="240" w:lineRule="auto"/>
              <w:rPr>
                <w:rFonts w:ascii="Arial" w:eastAsia="Calibri" w:hAnsi="Arial" w:cs="Arial"/>
                <w:b/>
                <w:color w:val="FF0000"/>
                <w:sz w:val="20"/>
                <w:szCs w:val="20"/>
                <w:lang w:val="en-US"/>
              </w:rPr>
            </w:pPr>
            <w:r w:rsidRPr="00AB472D">
              <w:rPr>
                <w:rFonts w:ascii="Arial" w:eastAsia="Calibri" w:hAnsi="Arial" w:cs="Arial"/>
                <w:b/>
                <w:color w:val="FF0000"/>
                <w:sz w:val="20"/>
                <w:szCs w:val="20"/>
                <w:lang w:val="en-US"/>
              </w:rPr>
              <w:t>All variables of the algorithm</w:t>
            </w:r>
          </w:p>
        </w:tc>
        <w:tc>
          <w:tcPr>
            <w:tcW w:w="4677" w:type="dxa"/>
            <w:shd w:val="clear" w:color="auto" w:fill="auto"/>
          </w:tcPr>
          <w:p w14:paraId="43999CAD"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p>
        </w:tc>
      </w:tr>
    </w:tbl>
    <w:p w14:paraId="1AB04CDE"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GB"/>
        </w:rPr>
      </w:pPr>
    </w:p>
    <w:p w14:paraId="7881B098" w14:textId="77777777" w:rsidR="009954CA" w:rsidRDefault="009954CA" w:rsidP="00AB472D">
      <w:pPr>
        <w:tabs>
          <w:tab w:val="left" w:pos="142"/>
          <w:tab w:val="left" w:pos="709"/>
        </w:tabs>
        <w:spacing w:line="360" w:lineRule="auto"/>
        <w:rPr>
          <w:rFonts w:ascii="Arial" w:eastAsia="Calibri" w:hAnsi="Arial" w:cs="Arial"/>
          <w:b/>
          <w:sz w:val="20"/>
          <w:szCs w:val="20"/>
          <w:lang w:val="en-US"/>
        </w:rPr>
      </w:pPr>
    </w:p>
    <w:p w14:paraId="2260B028" w14:textId="77777777" w:rsidR="009954CA" w:rsidRPr="009954CA" w:rsidRDefault="009954CA" w:rsidP="00AB472D">
      <w:pPr>
        <w:tabs>
          <w:tab w:val="left" w:pos="142"/>
          <w:tab w:val="left" w:pos="709"/>
        </w:tabs>
        <w:spacing w:line="360" w:lineRule="auto"/>
        <w:rPr>
          <w:rFonts w:ascii="Arial" w:eastAsia="Calibri" w:hAnsi="Arial" w:cs="Arial"/>
          <w:b/>
          <w:sz w:val="24"/>
          <w:szCs w:val="20"/>
          <w:lang w:val="en-US"/>
        </w:rPr>
      </w:pPr>
      <w:r w:rsidRPr="009954CA">
        <w:rPr>
          <w:rFonts w:ascii="Arial" w:eastAsia="Calibri" w:hAnsi="Arial" w:cs="Arial"/>
          <w:b/>
          <w:sz w:val="24"/>
          <w:szCs w:val="20"/>
          <w:lang w:val="en-US"/>
        </w:rPr>
        <w:t xml:space="preserve">Prediction </w:t>
      </w:r>
      <w:proofErr w:type="gramStart"/>
      <w:r w:rsidRPr="009954CA">
        <w:rPr>
          <w:rFonts w:ascii="Arial" w:eastAsia="Calibri" w:hAnsi="Arial" w:cs="Arial"/>
          <w:b/>
          <w:sz w:val="24"/>
          <w:szCs w:val="20"/>
          <w:lang w:val="en-US"/>
        </w:rPr>
        <w:t>of  postoperative</w:t>
      </w:r>
      <w:proofErr w:type="gramEnd"/>
      <w:r w:rsidRPr="009954CA">
        <w:rPr>
          <w:rFonts w:ascii="Arial" w:eastAsia="Calibri" w:hAnsi="Arial" w:cs="Arial"/>
          <w:b/>
          <w:sz w:val="24"/>
          <w:szCs w:val="20"/>
          <w:lang w:val="en-US"/>
        </w:rPr>
        <w:t xml:space="preserve"> values of FEV1, FVC</w:t>
      </w:r>
    </w:p>
    <w:p w14:paraId="7252A899" w14:textId="77777777" w:rsidR="00AB472D" w:rsidRPr="00AB472D" w:rsidRDefault="009954CA" w:rsidP="00AB472D">
      <w:pPr>
        <w:tabs>
          <w:tab w:val="left" w:pos="142"/>
          <w:tab w:val="left" w:pos="709"/>
        </w:tabs>
        <w:spacing w:line="360" w:lineRule="auto"/>
        <w:rPr>
          <w:rFonts w:ascii="Arial" w:eastAsia="Calibri" w:hAnsi="Arial" w:cs="Arial"/>
          <w:b/>
          <w:sz w:val="20"/>
          <w:szCs w:val="20"/>
          <w:lang w:val="en-US"/>
        </w:rPr>
      </w:pPr>
      <w:r w:rsidRPr="00AB472D">
        <w:rPr>
          <w:rFonts w:ascii="Arial" w:eastAsia="Calibri" w:hAnsi="Arial" w:cs="Arial"/>
          <w:sz w:val="20"/>
          <w:szCs w:val="20"/>
          <w:lang w:val="en-US"/>
        </w:rPr>
        <w:t xml:space="preserve">The predicted values of FEV1, FVC can be obtained by consideration of the lung volume removed at surgery. For lobectomy, the simple calculation uses the number of bronchopulmonary segments removed compared with the total number (19) in both lungs. For right upper lobectomy (3 segments) in a patient with a preoperative FEV1 of 1.6 liter which is 80% of predicted normal, the </w:t>
      </w:r>
      <w:proofErr w:type="spellStart"/>
      <w:r w:rsidRPr="00AB472D">
        <w:rPr>
          <w:rFonts w:ascii="Arial" w:eastAsia="Calibri" w:hAnsi="Arial" w:cs="Arial"/>
          <w:sz w:val="20"/>
          <w:szCs w:val="20"/>
          <w:lang w:val="en-US"/>
        </w:rPr>
        <w:t>ppo</w:t>
      </w:r>
      <w:proofErr w:type="spellEnd"/>
      <w:r w:rsidRPr="00AB472D">
        <w:rPr>
          <w:rFonts w:ascii="Arial" w:eastAsia="Calibri" w:hAnsi="Arial" w:cs="Arial"/>
          <w:sz w:val="20"/>
          <w:szCs w:val="20"/>
          <w:lang w:val="en-US"/>
        </w:rPr>
        <w:t>-FEV will be 1.6 * 16/19 = 1.35 liter, and the ppo-FEV1% will be 80% * 16/19 = 67%.</w:t>
      </w:r>
      <w:r w:rsidR="00AB472D" w:rsidRPr="00AB472D">
        <w:rPr>
          <w:rFonts w:ascii="Arial" w:eastAsia="Calibri" w:hAnsi="Arial" w:cs="Arial"/>
          <w:b/>
          <w:sz w:val="20"/>
          <w:szCs w:val="20"/>
          <w:lang w:val="en-US"/>
        </w:rPr>
        <w:br w:type="page"/>
      </w:r>
      <w:r w:rsidR="00AB472D" w:rsidRPr="009954CA">
        <w:rPr>
          <w:rFonts w:ascii="Arial" w:eastAsia="Calibri" w:hAnsi="Arial" w:cs="Arial"/>
          <w:b/>
          <w:sz w:val="32"/>
          <w:szCs w:val="20"/>
          <w:lang w:val="en-US"/>
        </w:rPr>
        <w:lastRenderedPageBreak/>
        <w:t>DEFINITIONS of pulmonary post–operative complications</w:t>
      </w:r>
    </w:p>
    <w:p w14:paraId="681AED04" w14:textId="77777777" w:rsidR="00AB472D" w:rsidRPr="00AB472D" w:rsidRDefault="00AB472D"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 xml:space="preserve">Aspiration pneumonitis: </w:t>
      </w:r>
    </w:p>
    <w:p w14:paraId="6C03A0F8" w14:textId="77777777" w:rsidR="00AB472D" w:rsidRP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Defined as respiratory failure after the inhalation of regurgitated gastric contents</w:t>
      </w:r>
    </w:p>
    <w:p w14:paraId="62434739" w14:textId="77777777" w:rsidR="00903555" w:rsidRPr="00AB472D" w:rsidRDefault="00903555" w:rsidP="00903555">
      <w:pPr>
        <w:numPr>
          <w:ilvl w:val="0"/>
          <w:numId w:val="8"/>
        </w:numPr>
        <w:tabs>
          <w:tab w:val="left" w:pos="709"/>
          <w:tab w:val="left" w:pos="1701"/>
        </w:tabs>
        <w:spacing w:after="0" w:line="360" w:lineRule="auto"/>
        <w:contextualSpacing/>
        <w:jc w:val="both"/>
        <w:rPr>
          <w:rFonts w:ascii="Arial" w:eastAsia="Times New Roman" w:hAnsi="Arial" w:cs="Arial"/>
          <w:b/>
          <w:sz w:val="20"/>
          <w:szCs w:val="20"/>
          <w:lang w:val="en-US" w:eastAsia="nl-NL"/>
        </w:rPr>
      </w:pPr>
      <w:r w:rsidRPr="00AB472D">
        <w:rPr>
          <w:rFonts w:ascii="Arial" w:eastAsia="Times New Roman" w:hAnsi="Arial" w:cs="Arial"/>
          <w:sz w:val="20"/>
          <w:szCs w:val="20"/>
          <w:lang w:val="en-US" w:eastAsia="nl-NL"/>
        </w:rPr>
        <w:t>Moderate respiratory failure:</w:t>
      </w:r>
    </w:p>
    <w:p w14:paraId="4A103CBC" w14:textId="77777777" w:rsidR="00903555" w:rsidRDefault="00903555" w:rsidP="00903555">
      <w:pPr>
        <w:tabs>
          <w:tab w:val="left" w:pos="709"/>
        </w:tabs>
        <w:spacing w:after="0" w:line="360" w:lineRule="auto"/>
        <w:jc w:val="both"/>
        <w:rPr>
          <w:rFonts w:ascii="Arial" w:eastAsia="Calibri" w:hAnsi="Arial" w:cs="Arial"/>
          <w:sz w:val="20"/>
          <w:szCs w:val="20"/>
          <w:lang w:val="en-US" w:eastAsia="it-IT"/>
        </w:rPr>
      </w:pPr>
      <w:r w:rsidRPr="00023DFA">
        <w:rPr>
          <w:rFonts w:ascii="Arial" w:eastAsia="Calibri" w:hAnsi="Arial" w:cs="Arial"/>
          <w:sz w:val="20"/>
          <w:szCs w:val="20"/>
          <w:lang w:val="en-US" w:eastAsia="it-IT"/>
        </w:rPr>
        <w:t>SpO2&lt;90% or PaO2&lt;60mmHg for 10min in room air, responding to oxygen &gt; 2l/min</w:t>
      </w:r>
    </w:p>
    <w:p w14:paraId="6BF6C8C4" w14:textId="77777777" w:rsidR="00903555" w:rsidRPr="00903555" w:rsidRDefault="00903555" w:rsidP="00903555">
      <w:pPr>
        <w:numPr>
          <w:ilvl w:val="0"/>
          <w:numId w:val="8"/>
        </w:numPr>
        <w:tabs>
          <w:tab w:val="left" w:pos="709"/>
          <w:tab w:val="left" w:pos="1701"/>
        </w:tabs>
        <w:spacing w:after="0" w:line="360" w:lineRule="auto"/>
        <w:contextualSpacing/>
        <w:jc w:val="both"/>
        <w:rPr>
          <w:rFonts w:ascii="Arial" w:eastAsia="Times New Roman" w:hAnsi="Arial" w:cs="Arial"/>
          <w:b/>
          <w:sz w:val="20"/>
          <w:szCs w:val="20"/>
          <w:lang w:val="en-US" w:eastAsia="nl-NL"/>
        </w:rPr>
      </w:pPr>
      <w:r w:rsidRPr="00AB472D">
        <w:rPr>
          <w:rFonts w:ascii="Arial" w:eastAsia="Times New Roman" w:hAnsi="Arial" w:cs="Arial"/>
          <w:sz w:val="20"/>
          <w:szCs w:val="20"/>
          <w:lang w:val="en-US" w:eastAsia="nl-NL"/>
        </w:rPr>
        <w:t>Severe respiratory failure:</w:t>
      </w:r>
    </w:p>
    <w:p w14:paraId="75810A8D" w14:textId="77777777" w:rsidR="00AB472D" w:rsidRPr="00AB472D" w:rsidRDefault="00023DFA" w:rsidP="00AB472D">
      <w:pPr>
        <w:tabs>
          <w:tab w:val="left" w:pos="709"/>
        </w:tabs>
        <w:spacing w:after="0" w:line="360" w:lineRule="auto"/>
        <w:jc w:val="both"/>
        <w:rPr>
          <w:rFonts w:ascii="Arial" w:eastAsia="Calibri" w:hAnsi="Arial" w:cs="Arial"/>
          <w:b/>
          <w:sz w:val="20"/>
          <w:szCs w:val="20"/>
          <w:lang w:val="en-US"/>
        </w:rPr>
      </w:pPr>
      <w:proofErr w:type="gramStart"/>
      <w:r w:rsidRPr="00023DFA">
        <w:rPr>
          <w:rFonts w:ascii="Arial" w:eastAsia="Calibri" w:hAnsi="Arial" w:cs="Arial"/>
          <w:sz w:val="20"/>
          <w:szCs w:val="20"/>
          <w:lang w:val="en-US"/>
        </w:rPr>
        <w:t>need</w:t>
      </w:r>
      <w:proofErr w:type="gramEnd"/>
      <w:r w:rsidRPr="00023DFA">
        <w:rPr>
          <w:rFonts w:ascii="Arial" w:eastAsia="Calibri" w:hAnsi="Arial" w:cs="Arial"/>
          <w:sz w:val="20"/>
          <w:szCs w:val="20"/>
          <w:lang w:val="en-US"/>
        </w:rPr>
        <w:t xml:space="preserve"> for non-invasive or invasive mechanical ventilation due to poor oxygenation</w:t>
      </w:r>
    </w:p>
    <w:p w14:paraId="727EAD18" w14:textId="77777777" w:rsidR="00AB472D" w:rsidRPr="00AB472D" w:rsidRDefault="00AB472D" w:rsidP="00AB472D">
      <w:pPr>
        <w:numPr>
          <w:ilvl w:val="0"/>
          <w:numId w:val="8"/>
        </w:numPr>
        <w:tabs>
          <w:tab w:val="left" w:pos="709"/>
          <w:tab w:val="left" w:pos="1701"/>
        </w:tabs>
        <w:spacing w:after="0" w:line="360" w:lineRule="auto"/>
        <w:contextualSpacing/>
        <w:jc w:val="both"/>
        <w:rPr>
          <w:rFonts w:ascii="Arial" w:eastAsia="Times New Roman" w:hAnsi="Arial" w:cs="Arial"/>
          <w:b/>
          <w:sz w:val="20"/>
          <w:szCs w:val="20"/>
          <w:lang w:val="en-US" w:eastAsia="nl-NL"/>
        </w:rPr>
      </w:pPr>
      <w:r w:rsidRPr="00AB472D">
        <w:rPr>
          <w:rFonts w:ascii="Arial" w:eastAsia="Times New Roman" w:hAnsi="Arial" w:cs="Arial"/>
          <w:sz w:val="20"/>
          <w:szCs w:val="20"/>
          <w:lang w:val="en-US" w:eastAsia="it-IT"/>
        </w:rPr>
        <w:t xml:space="preserve"> ARDS:</w:t>
      </w:r>
    </w:p>
    <w:p w14:paraId="00C364E3" w14:textId="77777777" w:rsidR="00AB472D" w:rsidRPr="00AB472D" w:rsidRDefault="00AB472D" w:rsidP="00AB472D">
      <w:pPr>
        <w:tabs>
          <w:tab w:val="left" w:pos="709"/>
        </w:tabs>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Mild, moderate or severe according to the Berlin definition:</w:t>
      </w:r>
    </w:p>
    <w:tbl>
      <w:tblPr>
        <w:tblW w:w="0" w:type="auto"/>
        <w:jc w:val="center"/>
        <w:tblLook w:val="04A0" w:firstRow="1" w:lastRow="0" w:firstColumn="1" w:lastColumn="0" w:noHBand="0" w:noVBand="1"/>
      </w:tblPr>
      <w:tblGrid>
        <w:gridCol w:w="2009"/>
        <w:gridCol w:w="2900"/>
        <w:gridCol w:w="2422"/>
        <w:gridCol w:w="1991"/>
        <w:gridCol w:w="379"/>
      </w:tblGrid>
      <w:tr w:rsidR="00AB472D" w:rsidRPr="00364132" w14:paraId="30EAC749" w14:textId="77777777" w:rsidTr="00C94473">
        <w:trPr>
          <w:jc w:val="center"/>
        </w:trPr>
        <w:tc>
          <w:tcPr>
            <w:tcW w:w="2009" w:type="dxa"/>
            <w:tcBorders>
              <w:top w:val="single" w:sz="4" w:space="0" w:color="auto"/>
              <w:bottom w:val="single" w:sz="4" w:space="0" w:color="auto"/>
            </w:tcBorders>
            <w:shd w:val="clear" w:color="auto" w:fill="auto"/>
            <w:vAlign w:val="center"/>
          </w:tcPr>
          <w:p w14:paraId="630212FB"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Time</w:t>
            </w:r>
          </w:p>
        </w:tc>
        <w:tc>
          <w:tcPr>
            <w:tcW w:w="7692" w:type="dxa"/>
            <w:gridSpan w:val="4"/>
            <w:tcBorders>
              <w:top w:val="single" w:sz="4" w:space="0" w:color="auto"/>
              <w:bottom w:val="single" w:sz="4" w:space="0" w:color="auto"/>
            </w:tcBorders>
            <w:shd w:val="clear" w:color="auto" w:fill="auto"/>
          </w:tcPr>
          <w:p w14:paraId="619F2211"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Within one week of a known clinical insult, or new/worsening respiratory symptoms</w:t>
            </w:r>
          </w:p>
        </w:tc>
      </w:tr>
      <w:tr w:rsidR="00AB472D" w:rsidRPr="00364132" w14:paraId="63FC7F58" w14:textId="77777777" w:rsidTr="00C94473">
        <w:trPr>
          <w:jc w:val="center"/>
        </w:trPr>
        <w:tc>
          <w:tcPr>
            <w:tcW w:w="2009" w:type="dxa"/>
            <w:tcBorders>
              <w:top w:val="single" w:sz="4" w:space="0" w:color="auto"/>
              <w:bottom w:val="single" w:sz="4" w:space="0" w:color="auto"/>
            </w:tcBorders>
            <w:shd w:val="clear" w:color="auto" w:fill="auto"/>
            <w:vAlign w:val="center"/>
          </w:tcPr>
          <w:p w14:paraId="39EBFE95"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Chest imaging*</w:t>
            </w:r>
          </w:p>
        </w:tc>
        <w:tc>
          <w:tcPr>
            <w:tcW w:w="7692" w:type="dxa"/>
            <w:gridSpan w:val="4"/>
            <w:tcBorders>
              <w:top w:val="single" w:sz="4" w:space="0" w:color="auto"/>
              <w:bottom w:val="single" w:sz="4" w:space="0" w:color="auto"/>
            </w:tcBorders>
            <w:shd w:val="clear" w:color="auto" w:fill="auto"/>
          </w:tcPr>
          <w:p w14:paraId="2D926369"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Bilateral opacities not fully explained by effusions, lobar/lung collapse or nodules</w:t>
            </w:r>
          </w:p>
        </w:tc>
      </w:tr>
      <w:tr w:rsidR="00AB472D" w:rsidRPr="00364132" w14:paraId="43B3D79E" w14:textId="77777777" w:rsidTr="00C94473">
        <w:trPr>
          <w:jc w:val="center"/>
        </w:trPr>
        <w:tc>
          <w:tcPr>
            <w:tcW w:w="2009" w:type="dxa"/>
            <w:tcBorders>
              <w:top w:val="single" w:sz="4" w:space="0" w:color="auto"/>
              <w:bottom w:val="single" w:sz="4" w:space="0" w:color="auto"/>
            </w:tcBorders>
            <w:shd w:val="clear" w:color="auto" w:fill="auto"/>
            <w:vAlign w:val="center"/>
          </w:tcPr>
          <w:p w14:paraId="68AE48C1"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Origin of edema</w:t>
            </w:r>
          </w:p>
        </w:tc>
        <w:tc>
          <w:tcPr>
            <w:tcW w:w="7692" w:type="dxa"/>
            <w:gridSpan w:val="4"/>
            <w:tcBorders>
              <w:top w:val="single" w:sz="4" w:space="0" w:color="auto"/>
              <w:bottom w:val="single" w:sz="4" w:space="0" w:color="auto"/>
            </w:tcBorders>
            <w:shd w:val="clear" w:color="auto" w:fill="auto"/>
          </w:tcPr>
          <w:p w14:paraId="012A02A3"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Respiratory failure not fully explained by cardiac failure or fluid overload; need objective assessment to exclude hydrostatic edema if no risk factor present (e.g., echocardiography)</w:t>
            </w:r>
          </w:p>
        </w:tc>
      </w:tr>
      <w:tr w:rsidR="00AB472D" w:rsidRPr="00364132" w14:paraId="07FC70BE" w14:textId="77777777" w:rsidTr="00C94473">
        <w:trPr>
          <w:jc w:val="center"/>
        </w:trPr>
        <w:tc>
          <w:tcPr>
            <w:tcW w:w="2009" w:type="dxa"/>
            <w:tcBorders>
              <w:top w:val="single" w:sz="4" w:space="0" w:color="auto"/>
              <w:bottom w:val="single" w:sz="4" w:space="0" w:color="auto"/>
            </w:tcBorders>
            <w:shd w:val="clear" w:color="auto" w:fill="auto"/>
            <w:vAlign w:val="center"/>
          </w:tcPr>
          <w:p w14:paraId="6563AF46"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Oxygenation**</w:t>
            </w:r>
          </w:p>
        </w:tc>
        <w:tc>
          <w:tcPr>
            <w:tcW w:w="2900" w:type="dxa"/>
            <w:tcBorders>
              <w:top w:val="single" w:sz="4" w:space="0" w:color="auto"/>
              <w:bottom w:val="single" w:sz="4" w:space="0" w:color="auto"/>
            </w:tcBorders>
            <w:shd w:val="clear" w:color="auto" w:fill="auto"/>
          </w:tcPr>
          <w:p w14:paraId="3C4804CB"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Mild</w:t>
            </w:r>
          </w:p>
          <w:p w14:paraId="31ECBCF5"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200 &lt; PaO</w:t>
            </w:r>
            <w:r w:rsidRPr="00AB472D">
              <w:rPr>
                <w:rFonts w:ascii="Arial" w:eastAsia="Calibri" w:hAnsi="Arial" w:cs="Arial"/>
                <w:sz w:val="20"/>
                <w:szCs w:val="20"/>
                <w:vertAlign w:val="subscript"/>
                <w:lang w:val="en-US"/>
              </w:rPr>
              <w:t xml:space="preserve">2 </w:t>
            </w:r>
            <w:r w:rsidRPr="00AB472D">
              <w:rPr>
                <w:rFonts w:ascii="Arial" w:eastAsia="Calibri" w:hAnsi="Arial" w:cs="Arial"/>
                <w:sz w:val="20"/>
                <w:szCs w:val="20"/>
                <w:lang w:val="en-US"/>
              </w:rPr>
              <w:t>/ FiO</w:t>
            </w:r>
            <w:r w:rsidRPr="00AB472D">
              <w:rPr>
                <w:rFonts w:ascii="Arial" w:eastAsia="Calibri" w:hAnsi="Arial" w:cs="Arial"/>
                <w:sz w:val="20"/>
                <w:szCs w:val="20"/>
                <w:vertAlign w:val="subscript"/>
                <w:lang w:val="en-US"/>
              </w:rPr>
              <w:t>2</w:t>
            </w:r>
            <w:r w:rsidRPr="00AB472D">
              <w:rPr>
                <w:rFonts w:ascii="Arial" w:eastAsia="Calibri" w:hAnsi="Arial" w:cs="Arial"/>
                <w:sz w:val="20"/>
                <w:szCs w:val="20"/>
                <w:lang w:val="en-US"/>
              </w:rPr>
              <w:t xml:space="preserve"> &lt; 300 </w:t>
            </w:r>
          </w:p>
          <w:p w14:paraId="6219DB58"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PEEP or CPAP ≥ 5 cmH</w:t>
            </w:r>
            <w:r w:rsidRPr="00AB472D">
              <w:rPr>
                <w:rFonts w:ascii="Arial" w:eastAsia="Calibri" w:hAnsi="Arial" w:cs="Arial"/>
                <w:sz w:val="20"/>
                <w:szCs w:val="20"/>
                <w:vertAlign w:val="subscript"/>
                <w:lang w:val="en-US"/>
              </w:rPr>
              <w:t>2</w:t>
            </w:r>
            <w:r w:rsidRPr="00AB472D">
              <w:rPr>
                <w:rFonts w:ascii="Arial" w:eastAsia="Calibri" w:hAnsi="Arial" w:cs="Arial"/>
                <w:sz w:val="20"/>
                <w:szCs w:val="20"/>
                <w:lang w:val="en-US"/>
              </w:rPr>
              <w:t>O***</w:t>
            </w:r>
          </w:p>
        </w:tc>
        <w:tc>
          <w:tcPr>
            <w:tcW w:w="2422" w:type="dxa"/>
            <w:tcBorders>
              <w:top w:val="single" w:sz="4" w:space="0" w:color="auto"/>
              <w:bottom w:val="single" w:sz="4" w:space="0" w:color="auto"/>
            </w:tcBorders>
            <w:shd w:val="clear" w:color="auto" w:fill="auto"/>
          </w:tcPr>
          <w:p w14:paraId="15009EBB" w14:textId="77777777" w:rsidR="00AB472D" w:rsidRPr="00AB472D" w:rsidRDefault="00AB472D" w:rsidP="00AB472D">
            <w:pPr>
              <w:rPr>
                <w:rFonts w:ascii="Arial" w:eastAsia="Calibri" w:hAnsi="Arial" w:cs="Arial"/>
                <w:b/>
                <w:sz w:val="20"/>
                <w:szCs w:val="20"/>
                <w:lang w:val="pt-BR"/>
              </w:rPr>
            </w:pPr>
            <w:r w:rsidRPr="00AB472D">
              <w:rPr>
                <w:rFonts w:ascii="Arial" w:eastAsia="Calibri" w:hAnsi="Arial" w:cs="Arial"/>
                <w:b/>
                <w:sz w:val="20"/>
                <w:szCs w:val="20"/>
                <w:lang w:val="pt-BR"/>
              </w:rPr>
              <w:t>Moderate</w:t>
            </w:r>
          </w:p>
          <w:p w14:paraId="53D624A7" w14:textId="77777777" w:rsidR="00AB472D" w:rsidRPr="00AB472D" w:rsidRDefault="00AB472D" w:rsidP="00AB472D">
            <w:pPr>
              <w:rPr>
                <w:rFonts w:ascii="Arial" w:eastAsia="Calibri" w:hAnsi="Arial" w:cs="Arial"/>
                <w:sz w:val="20"/>
                <w:szCs w:val="20"/>
                <w:lang w:val="pt-BR"/>
              </w:rPr>
            </w:pPr>
            <w:r w:rsidRPr="00AB472D">
              <w:rPr>
                <w:rFonts w:ascii="Arial" w:eastAsia="Calibri" w:hAnsi="Arial" w:cs="Arial"/>
                <w:sz w:val="20"/>
                <w:szCs w:val="20"/>
                <w:lang w:val="pt-BR"/>
              </w:rPr>
              <w:t>100 &lt; PaO</w:t>
            </w:r>
            <w:r w:rsidRPr="00AB472D">
              <w:rPr>
                <w:rFonts w:ascii="Arial" w:eastAsia="Calibri" w:hAnsi="Arial" w:cs="Arial"/>
                <w:sz w:val="20"/>
                <w:szCs w:val="20"/>
                <w:vertAlign w:val="subscript"/>
                <w:lang w:val="pt-BR"/>
              </w:rPr>
              <w:t xml:space="preserve">2 </w:t>
            </w:r>
            <w:r w:rsidRPr="00AB472D">
              <w:rPr>
                <w:rFonts w:ascii="Arial" w:eastAsia="Calibri" w:hAnsi="Arial" w:cs="Arial"/>
                <w:sz w:val="20"/>
                <w:szCs w:val="20"/>
                <w:lang w:val="pt-BR"/>
              </w:rPr>
              <w:t>/ FiO</w:t>
            </w:r>
            <w:r w:rsidRPr="00AB472D">
              <w:rPr>
                <w:rFonts w:ascii="Arial" w:eastAsia="Calibri" w:hAnsi="Arial" w:cs="Arial"/>
                <w:sz w:val="20"/>
                <w:szCs w:val="20"/>
                <w:vertAlign w:val="subscript"/>
                <w:lang w:val="pt-BR"/>
              </w:rPr>
              <w:t>2</w:t>
            </w:r>
            <w:r w:rsidRPr="00AB472D">
              <w:rPr>
                <w:rFonts w:ascii="Arial" w:eastAsia="Calibri" w:hAnsi="Arial" w:cs="Arial"/>
                <w:sz w:val="20"/>
                <w:szCs w:val="20"/>
                <w:lang w:val="pt-BR"/>
              </w:rPr>
              <w:t xml:space="preserve"> &lt; 200 </w:t>
            </w:r>
          </w:p>
          <w:p w14:paraId="594907C3" w14:textId="77777777" w:rsidR="00AB472D" w:rsidRPr="00AB472D" w:rsidRDefault="00AB472D" w:rsidP="00AB472D">
            <w:pPr>
              <w:rPr>
                <w:rFonts w:ascii="Arial" w:eastAsia="Calibri" w:hAnsi="Arial" w:cs="Arial"/>
                <w:sz w:val="20"/>
                <w:szCs w:val="20"/>
                <w:lang w:val="pt-BR"/>
              </w:rPr>
            </w:pPr>
            <w:r w:rsidRPr="00AB472D">
              <w:rPr>
                <w:rFonts w:ascii="Arial" w:eastAsia="Calibri" w:hAnsi="Arial" w:cs="Arial"/>
                <w:sz w:val="20"/>
                <w:szCs w:val="20"/>
                <w:lang w:val="pt-BR"/>
              </w:rPr>
              <w:t>PEEP ≥ 5 cmH</w:t>
            </w:r>
            <w:r w:rsidRPr="00AB472D">
              <w:rPr>
                <w:rFonts w:ascii="Arial" w:eastAsia="Calibri" w:hAnsi="Arial" w:cs="Arial"/>
                <w:sz w:val="20"/>
                <w:szCs w:val="20"/>
                <w:vertAlign w:val="subscript"/>
                <w:lang w:val="pt-BR"/>
              </w:rPr>
              <w:t>2</w:t>
            </w:r>
            <w:r w:rsidRPr="00AB472D">
              <w:rPr>
                <w:rFonts w:ascii="Arial" w:eastAsia="Calibri" w:hAnsi="Arial" w:cs="Arial"/>
                <w:sz w:val="20"/>
                <w:szCs w:val="20"/>
                <w:lang w:val="pt-BR"/>
              </w:rPr>
              <w:t>O</w:t>
            </w:r>
          </w:p>
        </w:tc>
        <w:tc>
          <w:tcPr>
            <w:tcW w:w="2370" w:type="dxa"/>
            <w:gridSpan w:val="2"/>
            <w:tcBorders>
              <w:top w:val="single" w:sz="4" w:space="0" w:color="auto"/>
              <w:bottom w:val="single" w:sz="4" w:space="0" w:color="auto"/>
            </w:tcBorders>
            <w:shd w:val="clear" w:color="auto" w:fill="auto"/>
          </w:tcPr>
          <w:p w14:paraId="61BBAFA9" w14:textId="77777777" w:rsidR="00AB472D" w:rsidRPr="00AB472D" w:rsidRDefault="00AB472D" w:rsidP="00AB472D">
            <w:pPr>
              <w:rPr>
                <w:rFonts w:ascii="Arial" w:eastAsia="Calibri" w:hAnsi="Arial" w:cs="Arial"/>
                <w:b/>
                <w:sz w:val="20"/>
                <w:szCs w:val="20"/>
                <w:lang w:val="en-US"/>
              </w:rPr>
            </w:pPr>
            <w:r w:rsidRPr="00AB472D">
              <w:rPr>
                <w:rFonts w:ascii="Arial" w:eastAsia="Calibri" w:hAnsi="Arial" w:cs="Arial"/>
                <w:b/>
                <w:sz w:val="20"/>
                <w:szCs w:val="20"/>
                <w:lang w:val="en-US"/>
              </w:rPr>
              <w:t>Severe</w:t>
            </w:r>
          </w:p>
          <w:p w14:paraId="784ECED7"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PaO</w:t>
            </w:r>
            <w:r w:rsidRPr="00AB472D">
              <w:rPr>
                <w:rFonts w:ascii="Arial" w:eastAsia="Calibri" w:hAnsi="Arial" w:cs="Arial"/>
                <w:sz w:val="20"/>
                <w:szCs w:val="20"/>
                <w:vertAlign w:val="subscript"/>
                <w:lang w:val="en-US"/>
              </w:rPr>
              <w:t xml:space="preserve">2 </w:t>
            </w:r>
            <w:r w:rsidRPr="00AB472D">
              <w:rPr>
                <w:rFonts w:ascii="Arial" w:eastAsia="Calibri" w:hAnsi="Arial" w:cs="Arial"/>
                <w:sz w:val="20"/>
                <w:szCs w:val="20"/>
                <w:lang w:val="en-US"/>
              </w:rPr>
              <w:t>/ FiO</w:t>
            </w:r>
            <w:r w:rsidRPr="00AB472D">
              <w:rPr>
                <w:rFonts w:ascii="Arial" w:eastAsia="Calibri" w:hAnsi="Arial" w:cs="Arial"/>
                <w:sz w:val="20"/>
                <w:szCs w:val="20"/>
                <w:vertAlign w:val="subscript"/>
                <w:lang w:val="en-US"/>
              </w:rPr>
              <w:t>2</w:t>
            </w:r>
            <w:r w:rsidRPr="00AB472D">
              <w:rPr>
                <w:rFonts w:ascii="Arial" w:eastAsia="Calibri" w:hAnsi="Arial" w:cs="Arial"/>
                <w:sz w:val="20"/>
                <w:szCs w:val="20"/>
                <w:lang w:val="en-US"/>
              </w:rPr>
              <w:t xml:space="preserve"> ≤ 100 </w:t>
            </w:r>
          </w:p>
          <w:p w14:paraId="02621641" w14:textId="77777777" w:rsidR="00AB472D" w:rsidRPr="00AB472D" w:rsidRDefault="00AB472D" w:rsidP="00AB472D">
            <w:pPr>
              <w:rPr>
                <w:rFonts w:ascii="Arial" w:eastAsia="Calibri" w:hAnsi="Arial" w:cs="Arial"/>
                <w:sz w:val="20"/>
                <w:szCs w:val="20"/>
                <w:lang w:val="en-US"/>
              </w:rPr>
            </w:pPr>
            <w:r w:rsidRPr="00AB472D">
              <w:rPr>
                <w:rFonts w:ascii="Arial" w:eastAsia="Calibri" w:hAnsi="Arial" w:cs="Arial"/>
                <w:sz w:val="20"/>
                <w:szCs w:val="20"/>
                <w:lang w:val="en-US"/>
              </w:rPr>
              <w:t>PEEP ≥ 5 cmH</w:t>
            </w:r>
            <w:r w:rsidRPr="00AB472D">
              <w:rPr>
                <w:rFonts w:ascii="Arial" w:eastAsia="Calibri" w:hAnsi="Arial" w:cs="Arial"/>
                <w:sz w:val="20"/>
                <w:szCs w:val="20"/>
                <w:vertAlign w:val="subscript"/>
                <w:lang w:val="en-US"/>
              </w:rPr>
              <w:t>2</w:t>
            </w:r>
            <w:r w:rsidRPr="00AB472D">
              <w:rPr>
                <w:rFonts w:ascii="Arial" w:eastAsia="Calibri" w:hAnsi="Arial" w:cs="Arial"/>
                <w:sz w:val="20"/>
                <w:szCs w:val="20"/>
                <w:lang w:val="en-US"/>
              </w:rPr>
              <w:t>O</w:t>
            </w:r>
          </w:p>
        </w:tc>
      </w:tr>
      <w:tr w:rsidR="00AB472D" w:rsidRPr="00364132" w14:paraId="0C5C818A" w14:textId="77777777" w:rsidTr="00C94473">
        <w:trPr>
          <w:gridAfter w:val="1"/>
          <w:wAfter w:w="379" w:type="dxa"/>
          <w:jc w:val="center"/>
        </w:trPr>
        <w:tc>
          <w:tcPr>
            <w:tcW w:w="9322" w:type="dxa"/>
            <w:gridSpan w:val="4"/>
            <w:tcBorders>
              <w:top w:val="single" w:sz="4" w:space="0" w:color="auto"/>
            </w:tcBorders>
            <w:shd w:val="clear" w:color="auto" w:fill="auto"/>
          </w:tcPr>
          <w:p w14:paraId="7A7DD42E" w14:textId="77777777" w:rsidR="00AB472D" w:rsidRPr="00AB472D" w:rsidRDefault="00AB472D" w:rsidP="00AB472D">
            <w:pPr>
              <w:spacing w:line="360" w:lineRule="auto"/>
              <w:jc w:val="both"/>
              <w:rPr>
                <w:rFonts w:ascii="Arial" w:eastAsia="Calibri" w:hAnsi="Arial" w:cs="Arial"/>
                <w:i/>
                <w:sz w:val="16"/>
                <w:szCs w:val="16"/>
                <w:lang w:val="en-US"/>
              </w:rPr>
            </w:pPr>
            <w:r w:rsidRPr="00AB472D">
              <w:rPr>
                <w:rFonts w:ascii="Arial" w:eastAsia="Calibri" w:hAnsi="Arial" w:cs="Arial"/>
                <w:i/>
                <w:sz w:val="16"/>
                <w:szCs w:val="16"/>
                <w:lang w:val="en-US"/>
              </w:rPr>
              <w:t>ARDS: acute respiratory distress syndrome; PaO</w:t>
            </w:r>
            <w:r w:rsidRPr="00AB472D">
              <w:rPr>
                <w:rFonts w:ascii="Arial" w:eastAsia="Calibri" w:hAnsi="Arial" w:cs="Arial"/>
                <w:i/>
                <w:sz w:val="16"/>
                <w:szCs w:val="16"/>
                <w:vertAlign w:val="subscript"/>
                <w:lang w:val="en-US"/>
              </w:rPr>
              <w:t>2</w:t>
            </w:r>
            <w:r w:rsidRPr="00AB472D">
              <w:rPr>
                <w:rFonts w:ascii="Arial" w:eastAsia="Calibri" w:hAnsi="Arial" w:cs="Arial"/>
                <w:i/>
                <w:sz w:val="16"/>
                <w:szCs w:val="16"/>
                <w:lang w:val="en-US"/>
              </w:rPr>
              <w:t>: partial pressure of arterial oxygen; FiO</w:t>
            </w:r>
            <w:r w:rsidRPr="00AB472D">
              <w:rPr>
                <w:rFonts w:ascii="Arial" w:eastAsia="Calibri" w:hAnsi="Arial" w:cs="Arial"/>
                <w:i/>
                <w:sz w:val="16"/>
                <w:szCs w:val="16"/>
                <w:vertAlign w:val="subscript"/>
                <w:lang w:val="en-US"/>
              </w:rPr>
              <w:t>2</w:t>
            </w:r>
            <w:r w:rsidRPr="00AB472D">
              <w:rPr>
                <w:rFonts w:ascii="Arial" w:eastAsia="Calibri" w:hAnsi="Arial" w:cs="Arial"/>
                <w:i/>
                <w:sz w:val="16"/>
                <w:szCs w:val="16"/>
                <w:lang w:val="en-US"/>
              </w:rPr>
              <w:t>: inspired fraction of oxygen; PEEP: positive end-expiratory pressure; CPAP: continuous positive airway pressure</w:t>
            </w:r>
          </w:p>
          <w:p w14:paraId="4841F185" w14:textId="77777777" w:rsidR="00AB472D" w:rsidRPr="00AB472D" w:rsidRDefault="00AB472D" w:rsidP="00AB472D">
            <w:pPr>
              <w:spacing w:line="240" w:lineRule="auto"/>
              <w:jc w:val="both"/>
              <w:rPr>
                <w:rFonts w:ascii="Arial" w:eastAsia="Calibri" w:hAnsi="Arial" w:cs="Arial"/>
                <w:sz w:val="16"/>
                <w:szCs w:val="16"/>
                <w:lang w:val="en-US"/>
              </w:rPr>
            </w:pPr>
            <w:r w:rsidRPr="00AB472D">
              <w:rPr>
                <w:rFonts w:ascii="Arial" w:eastAsia="Calibri" w:hAnsi="Arial" w:cs="Arial"/>
                <w:sz w:val="16"/>
                <w:szCs w:val="16"/>
                <w:lang w:val="en-US"/>
              </w:rPr>
              <w:t>*: chest X-ray or CT scan</w:t>
            </w:r>
          </w:p>
          <w:p w14:paraId="24DB5FF2" w14:textId="77777777" w:rsidR="00AB472D" w:rsidRPr="00AB472D" w:rsidRDefault="00AB472D" w:rsidP="00AB472D">
            <w:pPr>
              <w:spacing w:line="240" w:lineRule="auto"/>
              <w:jc w:val="both"/>
              <w:rPr>
                <w:rFonts w:ascii="Arial" w:eastAsia="Calibri" w:hAnsi="Arial" w:cs="Arial"/>
                <w:sz w:val="16"/>
                <w:szCs w:val="16"/>
                <w:lang w:val="en-US"/>
              </w:rPr>
            </w:pPr>
            <w:r w:rsidRPr="00AB472D">
              <w:rPr>
                <w:rFonts w:ascii="Arial" w:eastAsia="Calibri" w:hAnsi="Arial" w:cs="Arial"/>
                <w:sz w:val="16"/>
                <w:szCs w:val="16"/>
                <w:lang w:val="en-US"/>
              </w:rPr>
              <w:t>**: if altitude higher than 1,000 meters, correction factor should be made as follows: PaO</w:t>
            </w:r>
            <w:r w:rsidRPr="00AB472D">
              <w:rPr>
                <w:rFonts w:ascii="Arial" w:eastAsia="Calibri" w:hAnsi="Arial" w:cs="Arial"/>
                <w:sz w:val="16"/>
                <w:szCs w:val="16"/>
                <w:vertAlign w:val="subscript"/>
                <w:lang w:val="en-US"/>
              </w:rPr>
              <w:t>2</w:t>
            </w:r>
            <w:r w:rsidRPr="00AB472D">
              <w:rPr>
                <w:rFonts w:ascii="Arial" w:eastAsia="Calibri" w:hAnsi="Arial" w:cs="Arial"/>
                <w:sz w:val="16"/>
                <w:szCs w:val="16"/>
                <w:lang w:val="en-US"/>
              </w:rPr>
              <w:t xml:space="preserve"> / FiO</w:t>
            </w:r>
            <w:r w:rsidRPr="00AB472D">
              <w:rPr>
                <w:rFonts w:ascii="Arial" w:eastAsia="Calibri" w:hAnsi="Arial" w:cs="Arial"/>
                <w:sz w:val="16"/>
                <w:szCs w:val="16"/>
                <w:vertAlign w:val="subscript"/>
                <w:lang w:val="en-US"/>
              </w:rPr>
              <w:t xml:space="preserve">2 </w:t>
            </w:r>
            <w:r w:rsidRPr="00AB472D">
              <w:rPr>
                <w:rFonts w:ascii="Arial" w:eastAsia="Calibri" w:hAnsi="Arial" w:cs="Arial"/>
                <w:sz w:val="16"/>
                <w:szCs w:val="16"/>
                <w:lang w:val="en-US"/>
              </w:rPr>
              <w:t>9 (barometric pressure/760)</w:t>
            </w:r>
          </w:p>
          <w:p w14:paraId="0EFC9E95" w14:textId="77777777" w:rsidR="00AB472D" w:rsidRPr="00AB472D" w:rsidRDefault="00AB472D" w:rsidP="00AB472D">
            <w:pPr>
              <w:spacing w:line="240" w:lineRule="auto"/>
              <w:jc w:val="both"/>
              <w:rPr>
                <w:rFonts w:ascii="Arial" w:eastAsia="Calibri" w:hAnsi="Arial" w:cs="Arial"/>
                <w:sz w:val="16"/>
                <w:szCs w:val="16"/>
                <w:lang w:val="en-US"/>
              </w:rPr>
            </w:pPr>
            <w:r w:rsidRPr="00AB472D">
              <w:rPr>
                <w:rFonts w:ascii="Arial" w:eastAsia="Calibri" w:hAnsi="Arial" w:cs="Arial"/>
                <w:sz w:val="16"/>
                <w:szCs w:val="16"/>
                <w:lang w:val="en-US"/>
              </w:rPr>
              <w:t>***: this may be delivered non-invasively in the mild ARDS group</w:t>
            </w:r>
          </w:p>
        </w:tc>
      </w:tr>
    </w:tbl>
    <w:p w14:paraId="53E24294" w14:textId="77777777" w:rsidR="00AB472D" w:rsidRPr="00AB472D" w:rsidRDefault="00AB472D" w:rsidP="00AB472D">
      <w:pPr>
        <w:numPr>
          <w:ilvl w:val="0"/>
          <w:numId w:val="8"/>
        </w:numPr>
        <w:tabs>
          <w:tab w:val="left" w:pos="709"/>
          <w:tab w:val="left" w:pos="1701"/>
        </w:tabs>
        <w:spacing w:after="0" w:line="360" w:lineRule="auto"/>
        <w:contextualSpacing/>
        <w:jc w:val="both"/>
        <w:rPr>
          <w:rFonts w:ascii="Arial" w:eastAsia="Times New Roman" w:hAnsi="Arial" w:cs="Arial"/>
          <w:b/>
          <w:sz w:val="20"/>
          <w:szCs w:val="20"/>
          <w:lang w:val="en-US" w:eastAsia="nl-NL"/>
        </w:rPr>
      </w:pPr>
      <w:r w:rsidRPr="00AB472D">
        <w:rPr>
          <w:rFonts w:ascii="Arial" w:eastAsia="Times New Roman" w:hAnsi="Arial" w:cs="Arial"/>
          <w:sz w:val="20"/>
          <w:szCs w:val="20"/>
          <w:lang w:val="en-US" w:eastAsia="nl-NL"/>
        </w:rPr>
        <w:t>Pulmonary infection:</w:t>
      </w:r>
    </w:p>
    <w:p w14:paraId="2A21117E" w14:textId="77777777" w:rsidR="00AB472D" w:rsidRPr="00AB472D" w:rsidRDefault="00AB472D" w:rsidP="00AB472D">
      <w:pPr>
        <w:spacing w:after="0" w:line="360" w:lineRule="auto"/>
        <w:jc w:val="both"/>
        <w:rPr>
          <w:rFonts w:ascii="Arial" w:eastAsia="Times New Roman" w:hAnsi="Arial" w:cs="Arial"/>
          <w:sz w:val="20"/>
          <w:szCs w:val="20"/>
          <w:lang w:val="en-US" w:eastAsia="nl-NL"/>
        </w:rPr>
      </w:pPr>
      <w:r w:rsidRPr="00AB472D">
        <w:rPr>
          <w:rFonts w:ascii="Arial" w:eastAsia="Times New Roman" w:hAnsi="Arial" w:cs="Arial"/>
          <w:sz w:val="20"/>
          <w:szCs w:val="20"/>
          <w:lang w:val="en-US" w:eastAsia="nl-NL"/>
        </w:rPr>
        <w:t>Defined as new or progressive radiographic infiltrate plus at least two of the following: antibiotic treatment, tympanic temperature &gt; 38ªC, leukocytosis or leucopenia (</w:t>
      </w:r>
      <w:r w:rsidRPr="00AB472D">
        <w:rPr>
          <w:rFonts w:ascii="Arial" w:eastAsia="Calibri" w:hAnsi="Arial" w:cs="Arial"/>
          <w:sz w:val="20"/>
          <w:szCs w:val="20"/>
          <w:lang w:val="en-US"/>
        </w:rPr>
        <w:t xml:space="preserve">WBC count &lt; 4,000cells/mm3 or &gt; 12,000cells/mm3) </w:t>
      </w:r>
      <w:r w:rsidRPr="00AB472D">
        <w:rPr>
          <w:rFonts w:ascii="Arial" w:eastAsia="Times New Roman" w:hAnsi="Arial" w:cs="Arial"/>
          <w:sz w:val="20"/>
          <w:szCs w:val="20"/>
          <w:lang w:val="en-US" w:eastAsia="nl-NL"/>
        </w:rPr>
        <w:t>and/or purulent secretions</w:t>
      </w:r>
    </w:p>
    <w:p w14:paraId="51A8CD90" w14:textId="77777777" w:rsidR="00AB472D" w:rsidRPr="00AB472D" w:rsidRDefault="00AB472D" w:rsidP="00AB472D">
      <w:pPr>
        <w:numPr>
          <w:ilvl w:val="0"/>
          <w:numId w:val="13"/>
        </w:numPr>
        <w:spacing w:after="0" w:line="360" w:lineRule="auto"/>
        <w:ind w:left="360"/>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br w:type="page"/>
      </w:r>
      <w:r w:rsidRPr="00AB472D">
        <w:rPr>
          <w:rFonts w:ascii="Arial" w:eastAsia="Calibri" w:hAnsi="Arial" w:cs="Arial"/>
          <w:sz w:val="20"/>
          <w:szCs w:val="20"/>
          <w:lang w:val="en-US" w:eastAsia="it-IT"/>
        </w:rPr>
        <w:lastRenderedPageBreak/>
        <w:t>Atelectasis:</w:t>
      </w:r>
    </w:p>
    <w:p w14:paraId="53E2EF65" w14:textId="77777777" w:rsidR="00AB472D" w:rsidRP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 xml:space="preserve">Suggested by lung opacification with shift of the mediastinum, hilum, or </w:t>
      </w:r>
      <w:proofErr w:type="spellStart"/>
      <w:r w:rsidRPr="00AB472D">
        <w:rPr>
          <w:rFonts w:ascii="Arial" w:eastAsia="Calibri" w:hAnsi="Arial" w:cs="Arial"/>
          <w:sz w:val="20"/>
          <w:szCs w:val="20"/>
          <w:lang w:val="en-US" w:eastAsia="it-IT"/>
        </w:rPr>
        <w:t>hemidiaphragm</w:t>
      </w:r>
      <w:proofErr w:type="spellEnd"/>
      <w:r w:rsidRPr="00AB472D">
        <w:rPr>
          <w:rFonts w:ascii="Arial" w:eastAsia="Calibri" w:hAnsi="Arial" w:cs="Arial"/>
          <w:sz w:val="20"/>
          <w:szCs w:val="20"/>
          <w:lang w:val="en-US" w:eastAsia="it-IT"/>
        </w:rPr>
        <w:t xml:space="preserve"> towards the affected area, and compensatory </w:t>
      </w:r>
      <w:proofErr w:type="spellStart"/>
      <w:r w:rsidRPr="00AB472D">
        <w:rPr>
          <w:rFonts w:ascii="Arial" w:eastAsia="Calibri" w:hAnsi="Arial" w:cs="Arial"/>
          <w:sz w:val="20"/>
          <w:szCs w:val="20"/>
          <w:lang w:val="en-US" w:eastAsia="it-IT"/>
        </w:rPr>
        <w:t>overinflation</w:t>
      </w:r>
      <w:proofErr w:type="spellEnd"/>
      <w:r w:rsidRPr="00AB472D">
        <w:rPr>
          <w:rFonts w:ascii="Arial" w:eastAsia="Calibri" w:hAnsi="Arial" w:cs="Arial"/>
          <w:sz w:val="20"/>
          <w:szCs w:val="20"/>
          <w:lang w:val="en-US" w:eastAsia="it-IT"/>
        </w:rPr>
        <w:t xml:space="preserve"> in the adjacent </w:t>
      </w:r>
      <w:proofErr w:type="spellStart"/>
      <w:r w:rsidRPr="00AB472D">
        <w:rPr>
          <w:rFonts w:ascii="Arial" w:eastAsia="Calibri" w:hAnsi="Arial" w:cs="Arial"/>
          <w:sz w:val="20"/>
          <w:szCs w:val="20"/>
          <w:lang w:val="en-US" w:eastAsia="it-IT"/>
        </w:rPr>
        <w:t>nonatelectatic</w:t>
      </w:r>
      <w:proofErr w:type="spellEnd"/>
      <w:r w:rsidRPr="00AB472D">
        <w:rPr>
          <w:rFonts w:ascii="Arial" w:eastAsia="Calibri" w:hAnsi="Arial" w:cs="Arial"/>
          <w:sz w:val="20"/>
          <w:szCs w:val="20"/>
          <w:lang w:val="en-US" w:eastAsia="it-IT"/>
        </w:rPr>
        <w:t xml:space="preserve"> lung</w:t>
      </w:r>
    </w:p>
    <w:p w14:paraId="4406C69D" w14:textId="77777777" w:rsidR="00AB472D" w:rsidRPr="00AB472D" w:rsidRDefault="00AB472D"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 xml:space="preserve">Cardiopulmonary edema: </w:t>
      </w:r>
    </w:p>
    <w:p w14:paraId="52FE5578" w14:textId="77777777" w:rsidR="00AB472D" w:rsidRP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Defined as clinical signs of congestion, including dyspnea, edema, rales and jugular venous distention, with the chest X–ray demonstrating increase in vascular markings and diffuse alveolar interstitial infiltrates</w:t>
      </w:r>
    </w:p>
    <w:p w14:paraId="0221ADAC" w14:textId="77777777" w:rsidR="00AB472D" w:rsidRPr="00AB472D" w:rsidRDefault="00AB472D"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Pleural effusion:</w:t>
      </w:r>
    </w:p>
    <w:p w14:paraId="61104120" w14:textId="77777777" w:rsidR="00AB472D" w:rsidRP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 xml:space="preserve">Chest X–ray demonstrating blunting of the </w:t>
      </w:r>
      <w:proofErr w:type="spellStart"/>
      <w:r w:rsidRPr="00AB472D">
        <w:rPr>
          <w:rFonts w:ascii="Arial" w:eastAsia="Calibri" w:hAnsi="Arial" w:cs="Arial"/>
          <w:sz w:val="20"/>
          <w:szCs w:val="20"/>
          <w:lang w:val="en-US" w:eastAsia="it-IT"/>
        </w:rPr>
        <w:t>costophrenic</w:t>
      </w:r>
      <w:proofErr w:type="spellEnd"/>
      <w:r w:rsidRPr="00AB472D">
        <w:rPr>
          <w:rFonts w:ascii="Arial" w:eastAsia="Calibri" w:hAnsi="Arial" w:cs="Arial"/>
          <w:sz w:val="20"/>
          <w:szCs w:val="20"/>
          <w:lang w:val="en-US" w:eastAsia="it-IT"/>
        </w:rPr>
        <w:t xml:space="preserve"> angle, loss of the sharp silhouette of the ipsilateral </w:t>
      </w:r>
      <w:proofErr w:type="spellStart"/>
      <w:r w:rsidRPr="00AB472D">
        <w:rPr>
          <w:rFonts w:ascii="Arial" w:eastAsia="Calibri" w:hAnsi="Arial" w:cs="Arial"/>
          <w:sz w:val="20"/>
          <w:szCs w:val="20"/>
          <w:lang w:val="en-US" w:eastAsia="it-IT"/>
        </w:rPr>
        <w:t>hemidiaphragm</w:t>
      </w:r>
      <w:proofErr w:type="spellEnd"/>
      <w:r w:rsidRPr="00AB472D">
        <w:rPr>
          <w:rFonts w:ascii="Arial" w:eastAsia="Calibri" w:hAnsi="Arial" w:cs="Arial"/>
          <w:sz w:val="20"/>
          <w:szCs w:val="20"/>
          <w:lang w:val="en-US" w:eastAsia="it-IT"/>
        </w:rPr>
        <w:t xml:space="preserve"> in upright position, evidence of displacement of adjacent anatomical structures, or (in supine position) a hazy opacity in one </w:t>
      </w:r>
      <w:proofErr w:type="spellStart"/>
      <w:r w:rsidRPr="00AB472D">
        <w:rPr>
          <w:rFonts w:ascii="Arial" w:eastAsia="Calibri" w:hAnsi="Arial" w:cs="Arial"/>
          <w:sz w:val="20"/>
          <w:szCs w:val="20"/>
          <w:lang w:val="en-US" w:eastAsia="it-IT"/>
        </w:rPr>
        <w:t>hemithorax</w:t>
      </w:r>
      <w:proofErr w:type="spellEnd"/>
      <w:r w:rsidRPr="00AB472D">
        <w:rPr>
          <w:rFonts w:ascii="Arial" w:eastAsia="Calibri" w:hAnsi="Arial" w:cs="Arial"/>
          <w:sz w:val="20"/>
          <w:szCs w:val="20"/>
          <w:lang w:val="en-US" w:eastAsia="it-IT"/>
        </w:rPr>
        <w:t xml:space="preserve"> with preserved vascular shadows</w:t>
      </w:r>
    </w:p>
    <w:p w14:paraId="479F57D2" w14:textId="77777777" w:rsidR="00AB472D" w:rsidRPr="00AB472D" w:rsidRDefault="00AB472D"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Pneumothorax:</w:t>
      </w:r>
    </w:p>
    <w:p w14:paraId="46F8F30C" w14:textId="77777777" w:rsid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Defined as air in the pleural space with no vascular bed surrounding the visceral pleura</w:t>
      </w:r>
    </w:p>
    <w:p w14:paraId="5790F271" w14:textId="77777777" w:rsidR="00453E4F" w:rsidRPr="00AB472D" w:rsidRDefault="00453E4F" w:rsidP="00AB472D">
      <w:pPr>
        <w:autoSpaceDE w:val="0"/>
        <w:autoSpaceDN w:val="0"/>
        <w:adjustRightInd w:val="0"/>
        <w:spacing w:after="0" w:line="360" w:lineRule="auto"/>
        <w:jc w:val="both"/>
        <w:rPr>
          <w:rFonts w:ascii="Arial" w:eastAsia="Calibri" w:hAnsi="Arial" w:cs="Arial"/>
          <w:sz w:val="20"/>
          <w:szCs w:val="20"/>
          <w:lang w:val="en-US" w:eastAsia="it-IT"/>
        </w:rPr>
      </w:pPr>
      <w:r>
        <w:rPr>
          <w:rFonts w:ascii="Arial" w:eastAsia="Calibri" w:hAnsi="Arial" w:cs="Arial"/>
          <w:sz w:val="20"/>
          <w:szCs w:val="20"/>
          <w:lang w:val="en-US" w:eastAsia="it-IT"/>
        </w:rPr>
        <w:t>(</w:t>
      </w:r>
      <w:r w:rsidRPr="00C94473">
        <w:rPr>
          <w:rFonts w:ascii="Arial" w:eastAsia="Calibri" w:hAnsi="Arial" w:cs="Arial"/>
          <w:b/>
          <w:sz w:val="20"/>
          <w:szCs w:val="20"/>
          <w:lang w:val="en-US" w:eastAsia="it-IT"/>
        </w:rPr>
        <w:t xml:space="preserve">For this study, pneumothorax at the operated side </w:t>
      </w:r>
      <w:proofErr w:type="gramStart"/>
      <w:r w:rsidRPr="00C94473">
        <w:rPr>
          <w:rFonts w:ascii="Arial" w:eastAsia="Calibri" w:hAnsi="Arial" w:cs="Arial"/>
          <w:b/>
          <w:sz w:val="20"/>
          <w:szCs w:val="20"/>
          <w:lang w:val="en-US" w:eastAsia="it-IT"/>
        </w:rPr>
        <w:t>will not be considered</w:t>
      </w:r>
      <w:proofErr w:type="gramEnd"/>
      <w:r w:rsidRPr="00C94473">
        <w:rPr>
          <w:rFonts w:ascii="Arial" w:eastAsia="Calibri" w:hAnsi="Arial" w:cs="Arial"/>
          <w:b/>
          <w:sz w:val="20"/>
          <w:szCs w:val="20"/>
          <w:lang w:val="en-US" w:eastAsia="it-IT"/>
        </w:rPr>
        <w:t xml:space="preserve"> as a PPC</w:t>
      </w:r>
      <w:r>
        <w:rPr>
          <w:rFonts w:ascii="Arial" w:eastAsia="Calibri" w:hAnsi="Arial" w:cs="Arial"/>
          <w:sz w:val="20"/>
          <w:szCs w:val="20"/>
          <w:lang w:val="en-US" w:eastAsia="it-IT"/>
        </w:rPr>
        <w:t>)</w:t>
      </w:r>
    </w:p>
    <w:p w14:paraId="6EB1C625" w14:textId="77777777" w:rsidR="00AB472D" w:rsidRPr="00AB472D" w:rsidRDefault="00751892"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Pr>
          <w:rFonts w:ascii="Arial" w:eastAsia="Calibri" w:hAnsi="Arial" w:cs="Arial"/>
          <w:sz w:val="20"/>
          <w:szCs w:val="20"/>
          <w:lang w:val="en-US" w:eastAsia="it-IT"/>
        </w:rPr>
        <w:t>P</w:t>
      </w:r>
      <w:r w:rsidR="00AB472D" w:rsidRPr="00AB472D">
        <w:rPr>
          <w:rFonts w:ascii="Arial" w:eastAsia="Calibri" w:hAnsi="Arial" w:cs="Arial"/>
          <w:sz w:val="20"/>
          <w:szCs w:val="20"/>
          <w:lang w:val="en-US" w:eastAsia="it-IT"/>
        </w:rPr>
        <w:t>ulmonary infiltrates:</w:t>
      </w:r>
    </w:p>
    <w:p w14:paraId="350B6544" w14:textId="77777777" w:rsidR="00AB472D" w:rsidRP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 xml:space="preserve">Chest X–ray demonstrating new </w:t>
      </w:r>
      <w:proofErr w:type="spellStart"/>
      <w:r w:rsidRPr="00AB472D">
        <w:rPr>
          <w:rFonts w:ascii="Arial" w:eastAsia="Calibri" w:hAnsi="Arial" w:cs="Arial"/>
          <w:sz w:val="20"/>
          <w:szCs w:val="20"/>
          <w:lang w:val="en-US" w:eastAsia="it-IT"/>
        </w:rPr>
        <w:t>monolateral</w:t>
      </w:r>
      <w:proofErr w:type="spellEnd"/>
      <w:r w:rsidRPr="00AB472D">
        <w:rPr>
          <w:rFonts w:ascii="Arial" w:eastAsia="Calibri" w:hAnsi="Arial" w:cs="Arial"/>
          <w:sz w:val="20"/>
          <w:szCs w:val="20"/>
          <w:lang w:val="en-US" w:eastAsia="it-IT"/>
        </w:rPr>
        <w:t xml:space="preserve"> or bilateral infiltrate without other clinical signs</w:t>
      </w:r>
    </w:p>
    <w:p w14:paraId="1138A3DE" w14:textId="77777777" w:rsidR="00AB472D" w:rsidRPr="00AB472D" w:rsidRDefault="00AB472D" w:rsidP="00AB472D">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Prolonged air leakage</w:t>
      </w:r>
    </w:p>
    <w:p w14:paraId="44F33E09" w14:textId="77777777" w:rsidR="00AB472D" w:rsidRDefault="00AB472D" w:rsidP="00AB472D">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Air leak requiring at least 7 days of postoperative chest tube drainage</w:t>
      </w:r>
    </w:p>
    <w:p w14:paraId="429FB690" w14:textId="77777777" w:rsidR="00751892" w:rsidRDefault="00751892" w:rsidP="00751892">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751892">
        <w:rPr>
          <w:rFonts w:ascii="Arial" w:eastAsia="Calibri" w:hAnsi="Arial" w:cs="Arial"/>
          <w:sz w:val="20"/>
          <w:szCs w:val="20"/>
          <w:lang w:val="en-US" w:eastAsia="it-IT"/>
        </w:rPr>
        <w:t xml:space="preserve">Purulent </w:t>
      </w:r>
      <w:proofErr w:type="spellStart"/>
      <w:r w:rsidRPr="00751892">
        <w:rPr>
          <w:rFonts w:ascii="Arial" w:eastAsia="Calibri" w:hAnsi="Arial" w:cs="Arial"/>
          <w:sz w:val="20"/>
          <w:szCs w:val="20"/>
          <w:lang w:val="en-US" w:eastAsia="it-IT"/>
        </w:rPr>
        <w:t>pleuritis</w:t>
      </w:r>
      <w:proofErr w:type="spellEnd"/>
    </w:p>
    <w:p w14:paraId="042B7D3F" w14:textId="77777777" w:rsidR="00751892" w:rsidRPr="00AB472D" w:rsidRDefault="00751892" w:rsidP="00751892">
      <w:pPr>
        <w:autoSpaceDE w:val="0"/>
        <w:autoSpaceDN w:val="0"/>
        <w:adjustRightInd w:val="0"/>
        <w:spacing w:after="0" w:line="360" w:lineRule="auto"/>
        <w:jc w:val="both"/>
        <w:rPr>
          <w:rFonts w:ascii="Arial" w:eastAsia="Calibri" w:hAnsi="Arial" w:cs="Arial"/>
          <w:sz w:val="20"/>
          <w:szCs w:val="20"/>
          <w:lang w:val="en-US" w:eastAsia="it-IT"/>
        </w:rPr>
      </w:pPr>
      <w:r w:rsidRPr="00751892">
        <w:rPr>
          <w:rFonts w:ascii="Arial" w:eastAsia="Calibri" w:hAnsi="Arial" w:cs="Arial"/>
          <w:sz w:val="20"/>
          <w:szCs w:val="20"/>
          <w:lang w:val="en-US" w:eastAsia="it-IT"/>
        </w:rPr>
        <w:t>Receiving antibiotics for a suspected infection, as far as not explained by the preoperative patient condition alone</w:t>
      </w:r>
    </w:p>
    <w:p w14:paraId="13707F94" w14:textId="77777777" w:rsidR="00751892" w:rsidRDefault="00751892" w:rsidP="00751892">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Pr>
          <w:rFonts w:ascii="Arial" w:eastAsia="Calibri" w:hAnsi="Arial" w:cs="Arial"/>
          <w:sz w:val="20"/>
          <w:szCs w:val="20"/>
          <w:lang w:val="en-US" w:eastAsia="it-IT"/>
        </w:rPr>
        <w:t>Pulmonary embolism</w:t>
      </w:r>
    </w:p>
    <w:p w14:paraId="5DDB1240" w14:textId="77777777" w:rsidR="00751892" w:rsidRDefault="00751892" w:rsidP="00751892">
      <w:pPr>
        <w:autoSpaceDE w:val="0"/>
        <w:autoSpaceDN w:val="0"/>
        <w:adjustRightInd w:val="0"/>
        <w:spacing w:after="0" w:line="360" w:lineRule="auto"/>
        <w:jc w:val="both"/>
        <w:rPr>
          <w:rFonts w:ascii="Arial" w:eastAsia="Calibri" w:hAnsi="Arial" w:cs="Arial"/>
          <w:sz w:val="20"/>
          <w:szCs w:val="20"/>
          <w:lang w:val="en-US" w:eastAsia="it-IT"/>
        </w:rPr>
      </w:pPr>
      <w:r w:rsidRPr="00751892">
        <w:rPr>
          <w:rFonts w:ascii="Arial" w:eastAsia="Calibri" w:hAnsi="Arial" w:cs="Arial"/>
          <w:sz w:val="20"/>
          <w:szCs w:val="20"/>
          <w:lang w:val="en-US" w:eastAsia="it-IT"/>
        </w:rPr>
        <w:t>As documented by pulmonary arteriogram or autopsy, or supported by a ventilation/perfusion radioisotope scans, or documented by echocardiography and receiving specific therapy</w:t>
      </w:r>
    </w:p>
    <w:p w14:paraId="38581803" w14:textId="77777777" w:rsidR="00751892" w:rsidRDefault="00751892" w:rsidP="00751892">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Pr>
          <w:rFonts w:ascii="Arial" w:eastAsia="Calibri" w:hAnsi="Arial" w:cs="Arial"/>
          <w:sz w:val="20"/>
          <w:szCs w:val="20"/>
          <w:lang w:val="en-US" w:eastAsia="it-IT"/>
        </w:rPr>
        <w:t>Lung hemorrhage</w:t>
      </w:r>
    </w:p>
    <w:p w14:paraId="269E011C" w14:textId="77777777" w:rsidR="00751892" w:rsidRDefault="00751892" w:rsidP="00751892">
      <w:pPr>
        <w:autoSpaceDE w:val="0"/>
        <w:autoSpaceDN w:val="0"/>
        <w:adjustRightInd w:val="0"/>
        <w:spacing w:after="0" w:line="360" w:lineRule="auto"/>
        <w:jc w:val="both"/>
        <w:rPr>
          <w:rFonts w:ascii="Arial" w:eastAsia="Calibri" w:hAnsi="Arial" w:cs="Arial"/>
          <w:sz w:val="20"/>
          <w:szCs w:val="20"/>
          <w:lang w:val="en-US" w:eastAsia="it-IT"/>
        </w:rPr>
      </w:pPr>
      <w:r w:rsidRPr="00751892">
        <w:rPr>
          <w:rFonts w:ascii="Arial" w:eastAsia="Calibri" w:hAnsi="Arial" w:cs="Arial"/>
          <w:sz w:val="20"/>
          <w:szCs w:val="20"/>
          <w:lang w:val="en-US" w:eastAsia="it-IT"/>
        </w:rPr>
        <w:t>Bleeding through the chest tubes requiring reoperation, or three or more red blood cell packs</w:t>
      </w:r>
    </w:p>
    <w:p w14:paraId="169D56BB" w14:textId="77777777" w:rsidR="00751892" w:rsidRPr="00751892" w:rsidRDefault="00751892" w:rsidP="00751892">
      <w:pPr>
        <w:tabs>
          <w:tab w:val="left" w:pos="709"/>
          <w:tab w:val="left" w:pos="1701"/>
        </w:tabs>
        <w:spacing w:after="0" w:line="360" w:lineRule="auto"/>
        <w:ind w:left="360"/>
        <w:jc w:val="both"/>
        <w:rPr>
          <w:rFonts w:ascii="Arial" w:eastAsia="Times New Roman" w:hAnsi="Arial" w:cs="Arial"/>
          <w:sz w:val="20"/>
          <w:szCs w:val="20"/>
          <w:lang w:val="en-US" w:eastAsia="nl-NL"/>
        </w:rPr>
      </w:pPr>
    </w:p>
    <w:p w14:paraId="2D150952" w14:textId="77777777" w:rsidR="00751892" w:rsidRDefault="00751892" w:rsidP="007638D6">
      <w:pPr>
        <w:tabs>
          <w:tab w:val="left" w:pos="709"/>
          <w:tab w:val="left" w:pos="1701"/>
        </w:tabs>
        <w:spacing w:after="0" w:line="360" w:lineRule="auto"/>
        <w:contextualSpacing/>
        <w:jc w:val="both"/>
        <w:rPr>
          <w:rFonts w:ascii="Arial" w:eastAsia="Times New Roman" w:hAnsi="Arial" w:cs="Arial"/>
          <w:b/>
          <w:sz w:val="20"/>
          <w:szCs w:val="20"/>
          <w:lang w:val="en-US" w:eastAsia="nl-NL"/>
        </w:rPr>
      </w:pPr>
    </w:p>
    <w:p w14:paraId="1B1349E9" w14:textId="77777777" w:rsidR="007638D6" w:rsidRPr="007638D6" w:rsidRDefault="007638D6" w:rsidP="007638D6">
      <w:pPr>
        <w:tabs>
          <w:tab w:val="left" w:pos="709"/>
          <w:tab w:val="left" w:pos="1701"/>
        </w:tabs>
        <w:spacing w:after="0" w:line="360" w:lineRule="auto"/>
        <w:contextualSpacing/>
        <w:jc w:val="both"/>
        <w:rPr>
          <w:rFonts w:ascii="Arial" w:eastAsia="Times New Roman" w:hAnsi="Arial" w:cs="Arial"/>
          <w:b/>
          <w:sz w:val="20"/>
          <w:szCs w:val="20"/>
          <w:lang w:val="en-US" w:eastAsia="nl-NL"/>
        </w:rPr>
      </w:pPr>
      <w:r>
        <w:rPr>
          <w:rFonts w:ascii="Arial" w:eastAsia="Times New Roman" w:hAnsi="Arial" w:cs="Arial"/>
          <w:b/>
          <w:sz w:val="20"/>
          <w:szCs w:val="20"/>
          <w:lang w:val="en-US" w:eastAsia="nl-NL"/>
        </w:rPr>
        <w:t>Extended PPCs</w:t>
      </w:r>
    </w:p>
    <w:p w14:paraId="4E072F2F" w14:textId="77777777" w:rsidR="007638D6" w:rsidRPr="00AB472D" w:rsidRDefault="007638D6" w:rsidP="007638D6">
      <w:pPr>
        <w:numPr>
          <w:ilvl w:val="0"/>
          <w:numId w:val="8"/>
        </w:num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Bronchospasm:</w:t>
      </w:r>
    </w:p>
    <w:p w14:paraId="04A9F91E" w14:textId="77777777" w:rsidR="007638D6" w:rsidRDefault="007638D6" w:rsidP="007638D6">
      <w:pPr>
        <w:autoSpaceDE w:val="0"/>
        <w:autoSpaceDN w:val="0"/>
        <w:adjustRightInd w:val="0"/>
        <w:spacing w:after="0" w:line="360" w:lineRule="auto"/>
        <w:jc w:val="both"/>
        <w:rPr>
          <w:rFonts w:ascii="Arial" w:eastAsia="Calibri" w:hAnsi="Arial" w:cs="Arial"/>
          <w:sz w:val="20"/>
          <w:szCs w:val="20"/>
          <w:lang w:val="en-US" w:eastAsia="it-IT"/>
        </w:rPr>
      </w:pPr>
      <w:r w:rsidRPr="00AB472D">
        <w:rPr>
          <w:rFonts w:ascii="Arial" w:eastAsia="Calibri" w:hAnsi="Arial" w:cs="Arial"/>
          <w:sz w:val="20"/>
          <w:szCs w:val="20"/>
          <w:lang w:val="en-US" w:eastAsia="it-IT"/>
        </w:rPr>
        <w:t>Defined as newly detected expiratory wheezing treated with bronchodilators</w:t>
      </w:r>
    </w:p>
    <w:p w14:paraId="07C69B9D" w14:textId="77777777" w:rsidR="00751892" w:rsidRPr="00AB472D" w:rsidRDefault="00751892" w:rsidP="00751892">
      <w:pPr>
        <w:numPr>
          <w:ilvl w:val="0"/>
          <w:numId w:val="8"/>
        </w:numPr>
        <w:tabs>
          <w:tab w:val="left" w:pos="709"/>
          <w:tab w:val="left" w:pos="1701"/>
        </w:tabs>
        <w:spacing w:after="0" w:line="360" w:lineRule="auto"/>
        <w:contextualSpacing/>
        <w:jc w:val="both"/>
        <w:rPr>
          <w:rFonts w:ascii="Arial" w:eastAsia="Times New Roman" w:hAnsi="Arial" w:cs="Arial"/>
          <w:b/>
          <w:sz w:val="20"/>
          <w:szCs w:val="20"/>
          <w:lang w:val="en-US" w:eastAsia="nl-NL"/>
        </w:rPr>
      </w:pPr>
      <w:r>
        <w:rPr>
          <w:rFonts w:ascii="Arial" w:eastAsia="Times New Roman" w:hAnsi="Arial" w:cs="Arial"/>
          <w:sz w:val="20"/>
          <w:szCs w:val="20"/>
          <w:lang w:val="en-US" w:eastAsia="nl-NL"/>
        </w:rPr>
        <w:t>Mild</w:t>
      </w:r>
      <w:r w:rsidRPr="00AB472D">
        <w:rPr>
          <w:rFonts w:ascii="Arial" w:eastAsia="Times New Roman" w:hAnsi="Arial" w:cs="Arial"/>
          <w:sz w:val="20"/>
          <w:szCs w:val="20"/>
          <w:lang w:val="en-US" w:eastAsia="nl-NL"/>
        </w:rPr>
        <w:t xml:space="preserve"> respiratory failure:</w:t>
      </w:r>
    </w:p>
    <w:p w14:paraId="694C93D9" w14:textId="77777777" w:rsidR="00751892" w:rsidRDefault="00023DFA" w:rsidP="00751892">
      <w:pPr>
        <w:tabs>
          <w:tab w:val="left" w:pos="709"/>
        </w:tabs>
        <w:spacing w:after="0" w:line="360" w:lineRule="auto"/>
        <w:jc w:val="both"/>
        <w:rPr>
          <w:rFonts w:ascii="Arial" w:eastAsia="Calibri" w:hAnsi="Arial" w:cs="Arial"/>
          <w:sz w:val="20"/>
          <w:szCs w:val="20"/>
          <w:lang w:val="en-US" w:eastAsia="it-IT"/>
        </w:rPr>
      </w:pPr>
      <w:r w:rsidRPr="00023DFA">
        <w:rPr>
          <w:rFonts w:ascii="Arial" w:eastAsia="Calibri" w:hAnsi="Arial" w:cs="Arial"/>
          <w:sz w:val="20"/>
          <w:szCs w:val="20"/>
          <w:lang w:val="en-US" w:eastAsia="it-IT"/>
        </w:rPr>
        <w:t>SpO2&lt;90% or PaO2&lt;60mmHg for 10min in room air, responding to oxygen ≤ 2l/min</w:t>
      </w:r>
    </w:p>
    <w:p w14:paraId="39D0E66A" w14:textId="77777777" w:rsidR="00751892" w:rsidRPr="00AB472D" w:rsidRDefault="00751892" w:rsidP="007638D6">
      <w:pPr>
        <w:autoSpaceDE w:val="0"/>
        <w:autoSpaceDN w:val="0"/>
        <w:adjustRightInd w:val="0"/>
        <w:spacing w:after="0" w:line="360" w:lineRule="auto"/>
        <w:jc w:val="both"/>
        <w:rPr>
          <w:rFonts w:ascii="Arial" w:eastAsia="Calibri" w:hAnsi="Arial" w:cs="Arial"/>
          <w:sz w:val="20"/>
          <w:szCs w:val="20"/>
          <w:lang w:val="en-US" w:eastAsia="it-IT"/>
        </w:rPr>
      </w:pPr>
    </w:p>
    <w:p w14:paraId="1E2450A5" w14:textId="77777777" w:rsidR="007638D6" w:rsidRPr="00AB472D" w:rsidRDefault="007638D6" w:rsidP="007638D6">
      <w:pPr>
        <w:tabs>
          <w:tab w:val="left" w:pos="709"/>
        </w:tabs>
        <w:spacing w:after="0" w:line="360" w:lineRule="auto"/>
        <w:jc w:val="both"/>
        <w:rPr>
          <w:rFonts w:ascii="Arial" w:eastAsia="Calibri" w:hAnsi="Arial" w:cs="Arial"/>
          <w:b/>
          <w:sz w:val="20"/>
          <w:szCs w:val="20"/>
          <w:lang w:val="en-US"/>
        </w:rPr>
      </w:pPr>
    </w:p>
    <w:p w14:paraId="72367F23" w14:textId="77777777" w:rsidR="007638D6" w:rsidRPr="00AB472D" w:rsidRDefault="007638D6" w:rsidP="00AB472D">
      <w:pPr>
        <w:autoSpaceDE w:val="0"/>
        <w:autoSpaceDN w:val="0"/>
        <w:adjustRightInd w:val="0"/>
        <w:spacing w:after="0" w:line="360" w:lineRule="auto"/>
        <w:jc w:val="both"/>
        <w:rPr>
          <w:rFonts w:ascii="Arial" w:eastAsia="Calibri" w:hAnsi="Arial" w:cs="Arial"/>
          <w:sz w:val="20"/>
          <w:szCs w:val="20"/>
          <w:lang w:val="en-US" w:eastAsia="it-IT"/>
        </w:rPr>
      </w:pPr>
    </w:p>
    <w:p w14:paraId="2FB86092" w14:textId="77777777" w:rsidR="00AB472D" w:rsidRPr="00AB472D" w:rsidRDefault="00AB472D" w:rsidP="00AB472D">
      <w:pPr>
        <w:tabs>
          <w:tab w:val="left" w:pos="142"/>
          <w:tab w:val="left" w:pos="709"/>
        </w:tabs>
        <w:spacing w:after="0" w:line="360" w:lineRule="auto"/>
        <w:jc w:val="both"/>
        <w:rPr>
          <w:rFonts w:ascii="Arial" w:eastAsia="Calibri" w:hAnsi="Arial" w:cs="Arial"/>
          <w:b/>
          <w:sz w:val="20"/>
          <w:szCs w:val="20"/>
          <w:lang w:val="en-US"/>
        </w:rPr>
      </w:pPr>
    </w:p>
    <w:p w14:paraId="4F5D8872" w14:textId="77777777" w:rsidR="00AB472D" w:rsidRPr="009954CA" w:rsidRDefault="00AB472D" w:rsidP="00AB472D">
      <w:pPr>
        <w:tabs>
          <w:tab w:val="left" w:pos="142"/>
          <w:tab w:val="left" w:pos="709"/>
        </w:tabs>
        <w:spacing w:after="0" w:line="360" w:lineRule="auto"/>
        <w:jc w:val="both"/>
        <w:rPr>
          <w:rFonts w:ascii="Arial" w:eastAsia="Calibri" w:hAnsi="Arial" w:cs="Arial"/>
          <w:b/>
          <w:sz w:val="32"/>
          <w:szCs w:val="20"/>
          <w:lang w:val="en-US"/>
        </w:rPr>
      </w:pPr>
      <w:r w:rsidRPr="009954CA">
        <w:rPr>
          <w:rFonts w:ascii="Arial" w:eastAsia="Calibri" w:hAnsi="Arial" w:cs="Arial"/>
          <w:b/>
          <w:sz w:val="32"/>
          <w:szCs w:val="20"/>
          <w:lang w:val="en-US"/>
        </w:rPr>
        <w:t>DEFINITIONS of extra–pulmonary post–operative complications</w:t>
      </w:r>
    </w:p>
    <w:p w14:paraId="52485B39" w14:textId="77777777" w:rsidR="00AB472D" w:rsidRPr="007638D6" w:rsidRDefault="00AB472D" w:rsidP="007638D6">
      <w:pPr>
        <w:pStyle w:val="Listenabsatz"/>
        <w:numPr>
          <w:ilvl w:val="0"/>
          <w:numId w:val="13"/>
        </w:numPr>
        <w:spacing w:after="0" w:line="360" w:lineRule="auto"/>
        <w:ind w:right="33"/>
        <w:jc w:val="both"/>
        <w:rPr>
          <w:rFonts w:ascii="Arial" w:eastAsia="Calibri" w:hAnsi="Arial" w:cs="Arial"/>
          <w:sz w:val="20"/>
          <w:szCs w:val="20"/>
          <w:lang w:val="en-US"/>
        </w:rPr>
      </w:pPr>
      <w:r w:rsidRPr="007638D6">
        <w:rPr>
          <w:rFonts w:ascii="Arial" w:eastAsia="Calibri" w:hAnsi="Arial" w:cs="Arial"/>
          <w:sz w:val="20"/>
          <w:szCs w:val="20"/>
          <w:lang w:val="en-US"/>
        </w:rPr>
        <w:t>Systemic inflammatory response syndrome (SIRS):</w:t>
      </w:r>
    </w:p>
    <w:p w14:paraId="3CE0836E"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lastRenderedPageBreak/>
        <w:t>Presence of two or more of the following findings: Body temperature &lt; 36</w:t>
      </w:r>
      <w:r w:rsidRPr="00AB472D">
        <w:rPr>
          <w:rFonts w:ascii="Arial" w:eastAsia="Calibri" w:hAnsi="Arial" w:cs="Arial"/>
          <w:sz w:val="20"/>
          <w:szCs w:val="20"/>
          <w:vertAlign w:val="superscript"/>
          <w:lang w:val="en-US"/>
        </w:rPr>
        <w:t>0</w:t>
      </w:r>
      <w:r w:rsidRPr="00AB472D">
        <w:rPr>
          <w:rFonts w:ascii="Arial" w:eastAsia="Calibri" w:hAnsi="Arial" w:cs="Arial"/>
          <w:sz w:val="20"/>
          <w:szCs w:val="20"/>
          <w:lang w:val="en-US"/>
        </w:rPr>
        <w:t>C or &gt; 38</w:t>
      </w:r>
      <w:r w:rsidRPr="00AB472D">
        <w:rPr>
          <w:rFonts w:ascii="Arial" w:eastAsia="Calibri" w:hAnsi="Arial" w:cs="Arial"/>
          <w:sz w:val="20"/>
          <w:szCs w:val="20"/>
          <w:vertAlign w:val="superscript"/>
          <w:lang w:val="en-US"/>
        </w:rPr>
        <w:t>0</w:t>
      </w:r>
      <w:r w:rsidRPr="00AB472D">
        <w:rPr>
          <w:rFonts w:ascii="Arial" w:eastAsia="Calibri" w:hAnsi="Arial" w:cs="Arial"/>
          <w:sz w:val="20"/>
          <w:szCs w:val="20"/>
          <w:lang w:val="en-US"/>
        </w:rPr>
        <w:t>C – Heart rate &gt; 90 beats per minute – Respiratory rate &gt; 20 breaths per minute or, on blood gas, a P</w:t>
      </w:r>
      <w:r w:rsidRPr="00AB472D">
        <w:rPr>
          <w:rFonts w:ascii="Arial" w:eastAsia="Calibri" w:hAnsi="Arial" w:cs="Arial"/>
          <w:sz w:val="20"/>
          <w:szCs w:val="20"/>
          <w:vertAlign w:val="subscript"/>
          <w:lang w:val="en-US"/>
        </w:rPr>
        <w:t>a</w:t>
      </w:r>
      <w:r w:rsidRPr="00AB472D">
        <w:rPr>
          <w:rFonts w:ascii="Arial" w:eastAsia="Calibri" w:hAnsi="Arial" w:cs="Arial"/>
          <w:sz w:val="20"/>
          <w:szCs w:val="20"/>
          <w:lang w:val="en-US"/>
        </w:rPr>
        <w:t>CO</w:t>
      </w:r>
      <w:r w:rsidRPr="00AB472D">
        <w:rPr>
          <w:rFonts w:ascii="Arial" w:eastAsia="Calibri" w:hAnsi="Arial" w:cs="Arial"/>
          <w:sz w:val="20"/>
          <w:szCs w:val="20"/>
          <w:vertAlign w:val="subscript"/>
          <w:lang w:val="en-US"/>
        </w:rPr>
        <w:t>2</w:t>
      </w:r>
      <w:r w:rsidRPr="00AB472D">
        <w:rPr>
          <w:rFonts w:ascii="Arial" w:eastAsia="Calibri" w:hAnsi="Arial" w:cs="Arial"/>
          <w:sz w:val="20"/>
          <w:szCs w:val="20"/>
          <w:lang w:val="en-US"/>
        </w:rPr>
        <w:t xml:space="preserve"> &lt; 32 mmHg (4.3 </w:t>
      </w:r>
      <w:proofErr w:type="spellStart"/>
      <w:r w:rsidRPr="00AB472D">
        <w:rPr>
          <w:rFonts w:ascii="Arial" w:eastAsia="Calibri" w:hAnsi="Arial" w:cs="Arial"/>
          <w:sz w:val="20"/>
          <w:szCs w:val="20"/>
          <w:lang w:val="en-US"/>
        </w:rPr>
        <w:t>kPa</w:t>
      </w:r>
      <w:proofErr w:type="spellEnd"/>
      <w:r w:rsidRPr="00AB472D">
        <w:rPr>
          <w:rFonts w:ascii="Arial" w:eastAsia="Calibri" w:hAnsi="Arial" w:cs="Arial"/>
          <w:sz w:val="20"/>
          <w:szCs w:val="20"/>
          <w:lang w:val="en-US"/>
        </w:rPr>
        <w:t>) – WBC count &lt; 4,000 cells/mm3 or &gt; 12,000 cells/mm3 or &gt; 10% band forms</w:t>
      </w:r>
    </w:p>
    <w:p w14:paraId="0C1EF81E" w14:textId="77777777" w:rsidR="00AB472D" w:rsidRPr="007638D6" w:rsidRDefault="00AB472D" w:rsidP="007638D6">
      <w:pPr>
        <w:pStyle w:val="Listenabsatz"/>
        <w:numPr>
          <w:ilvl w:val="0"/>
          <w:numId w:val="13"/>
        </w:numPr>
        <w:spacing w:after="0" w:line="360" w:lineRule="auto"/>
        <w:ind w:right="33"/>
        <w:jc w:val="both"/>
        <w:rPr>
          <w:rFonts w:ascii="Arial" w:eastAsia="Times New Roman" w:hAnsi="Arial" w:cs="Arial"/>
          <w:sz w:val="20"/>
          <w:szCs w:val="20"/>
          <w:lang w:val="en-US" w:eastAsia="nl-NL"/>
        </w:rPr>
      </w:pPr>
      <w:r w:rsidRPr="007638D6">
        <w:rPr>
          <w:rFonts w:ascii="Arial" w:eastAsia="Times New Roman" w:hAnsi="Arial" w:cs="Arial"/>
          <w:sz w:val="20"/>
          <w:szCs w:val="20"/>
          <w:lang w:val="en-US" w:eastAsia="nl-NL"/>
        </w:rPr>
        <w:t>Sepsis:</w:t>
      </w:r>
    </w:p>
    <w:p w14:paraId="1B21529E"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 xml:space="preserve">SIRS in response to a confirmed infectious process; infection can be suspected or proven (by culture, stain, or polymerase chain reaction (PCR)), or a clinical syndrome pathognomonic for infection. Specific evidence for infection includes WBCs in normally sterile fluid (such as urine or cerebrospinal fluid (CSF), evidence of a perforated viscera (free air on abdominal x–ray or CT scan, signs of acute peritonitis), abnormal chest x–ray (CXR) consistent with pneumonia (with focal opacification), or </w:t>
      </w:r>
      <w:proofErr w:type="spellStart"/>
      <w:r w:rsidRPr="00AB472D">
        <w:rPr>
          <w:rFonts w:ascii="Arial" w:eastAsia="Calibri" w:hAnsi="Arial" w:cs="Arial"/>
          <w:sz w:val="20"/>
          <w:szCs w:val="20"/>
          <w:lang w:val="en-US"/>
        </w:rPr>
        <w:t>petechiae</w:t>
      </w:r>
      <w:proofErr w:type="spellEnd"/>
      <w:r w:rsidRPr="00AB472D">
        <w:rPr>
          <w:rFonts w:ascii="Arial" w:eastAsia="Calibri" w:hAnsi="Arial" w:cs="Arial"/>
          <w:sz w:val="20"/>
          <w:szCs w:val="20"/>
          <w:lang w:val="en-US"/>
        </w:rPr>
        <w:t xml:space="preserve">, purpura, or purpura </w:t>
      </w:r>
      <w:proofErr w:type="spellStart"/>
      <w:r w:rsidRPr="00AB472D">
        <w:rPr>
          <w:rFonts w:ascii="Arial" w:eastAsia="Calibri" w:hAnsi="Arial" w:cs="Arial"/>
          <w:sz w:val="20"/>
          <w:szCs w:val="20"/>
          <w:lang w:val="en-US"/>
        </w:rPr>
        <w:t>fulminans</w:t>
      </w:r>
      <w:proofErr w:type="spellEnd"/>
    </w:p>
    <w:p w14:paraId="686B4852" w14:textId="77777777" w:rsidR="00AB472D" w:rsidRPr="007638D6" w:rsidRDefault="00AB472D" w:rsidP="007638D6">
      <w:pPr>
        <w:pStyle w:val="Listenabsatz"/>
        <w:numPr>
          <w:ilvl w:val="0"/>
          <w:numId w:val="13"/>
        </w:numPr>
        <w:spacing w:after="0" w:line="360" w:lineRule="auto"/>
        <w:ind w:right="33"/>
        <w:jc w:val="both"/>
        <w:rPr>
          <w:rFonts w:ascii="Arial" w:eastAsia="Times New Roman" w:hAnsi="Arial" w:cs="Arial"/>
          <w:sz w:val="20"/>
          <w:szCs w:val="20"/>
          <w:lang w:val="en-US" w:eastAsia="nl-NL"/>
        </w:rPr>
      </w:pPr>
      <w:r w:rsidRPr="007638D6">
        <w:rPr>
          <w:rFonts w:ascii="Arial" w:eastAsia="Times New Roman" w:hAnsi="Arial" w:cs="Arial"/>
          <w:sz w:val="20"/>
          <w:szCs w:val="20"/>
          <w:lang w:val="en-US" w:eastAsia="nl-NL"/>
        </w:rPr>
        <w:t>Severe sepsis:</w:t>
      </w:r>
    </w:p>
    <w:p w14:paraId="76C25238"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 xml:space="preserve">Sepsis with organ dysfunction, </w:t>
      </w:r>
      <w:proofErr w:type="spellStart"/>
      <w:r w:rsidRPr="00AB472D">
        <w:rPr>
          <w:rFonts w:ascii="Arial" w:eastAsia="Calibri" w:hAnsi="Arial" w:cs="Arial"/>
          <w:sz w:val="20"/>
          <w:szCs w:val="20"/>
          <w:lang w:val="en-US"/>
        </w:rPr>
        <w:t>hypoperfusion</w:t>
      </w:r>
      <w:proofErr w:type="spellEnd"/>
      <w:r w:rsidRPr="00AB472D">
        <w:rPr>
          <w:rFonts w:ascii="Arial" w:eastAsia="Calibri" w:hAnsi="Arial" w:cs="Arial"/>
          <w:sz w:val="20"/>
          <w:szCs w:val="20"/>
          <w:lang w:val="en-US"/>
        </w:rPr>
        <w:t>, or hypotension</w:t>
      </w:r>
    </w:p>
    <w:p w14:paraId="17D925C8" w14:textId="77777777" w:rsidR="00AB472D" w:rsidRPr="007638D6" w:rsidRDefault="00AB472D" w:rsidP="007638D6">
      <w:pPr>
        <w:pStyle w:val="Listenabsatz"/>
        <w:numPr>
          <w:ilvl w:val="0"/>
          <w:numId w:val="13"/>
        </w:numPr>
        <w:spacing w:after="0" w:line="360" w:lineRule="auto"/>
        <w:ind w:right="33"/>
        <w:jc w:val="both"/>
        <w:rPr>
          <w:rFonts w:ascii="Arial" w:eastAsia="Times New Roman" w:hAnsi="Arial" w:cs="Arial"/>
          <w:sz w:val="20"/>
          <w:szCs w:val="20"/>
          <w:lang w:val="en-US" w:eastAsia="nl-NL"/>
        </w:rPr>
      </w:pPr>
      <w:r w:rsidRPr="007638D6">
        <w:rPr>
          <w:rFonts w:ascii="Arial" w:eastAsia="Times New Roman" w:hAnsi="Arial" w:cs="Arial"/>
          <w:sz w:val="20"/>
          <w:szCs w:val="20"/>
          <w:lang w:val="en-US" w:eastAsia="nl-NL"/>
        </w:rPr>
        <w:t>Septic shock:</w:t>
      </w:r>
    </w:p>
    <w:p w14:paraId="008B31D1"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 xml:space="preserve">Sepsis with refractory arterial hypotension or </w:t>
      </w:r>
      <w:proofErr w:type="spellStart"/>
      <w:r w:rsidRPr="00AB472D">
        <w:rPr>
          <w:rFonts w:ascii="Arial" w:eastAsia="Calibri" w:hAnsi="Arial" w:cs="Arial"/>
          <w:sz w:val="20"/>
          <w:szCs w:val="20"/>
          <w:lang w:val="en-US"/>
        </w:rPr>
        <w:t>hypoperfusion</w:t>
      </w:r>
      <w:proofErr w:type="spellEnd"/>
      <w:r w:rsidRPr="00AB472D">
        <w:rPr>
          <w:rFonts w:ascii="Arial" w:eastAsia="Calibri" w:hAnsi="Arial" w:cs="Arial"/>
          <w:sz w:val="20"/>
          <w:szCs w:val="20"/>
          <w:lang w:val="en-US"/>
        </w:rPr>
        <w:t xml:space="preserve"> abnormalities in spite of adequate fluid resuscitation; signs of systemic </w:t>
      </w:r>
      <w:proofErr w:type="spellStart"/>
      <w:r w:rsidRPr="00AB472D">
        <w:rPr>
          <w:rFonts w:ascii="Arial" w:eastAsia="Calibri" w:hAnsi="Arial" w:cs="Arial"/>
          <w:sz w:val="20"/>
          <w:szCs w:val="20"/>
          <w:lang w:val="en-US"/>
        </w:rPr>
        <w:t>hypoperfusion</w:t>
      </w:r>
      <w:proofErr w:type="spellEnd"/>
      <w:r w:rsidRPr="00AB472D">
        <w:rPr>
          <w:rFonts w:ascii="Arial" w:eastAsia="Calibri" w:hAnsi="Arial" w:cs="Arial"/>
          <w:sz w:val="20"/>
          <w:szCs w:val="20"/>
          <w:lang w:val="en-US"/>
        </w:rPr>
        <w:t xml:space="preserve"> may be either end-organ dysfunction or serum lactate greater than 4 </w:t>
      </w:r>
      <w:proofErr w:type="spellStart"/>
      <w:r w:rsidRPr="00AB472D">
        <w:rPr>
          <w:rFonts w:ascii="Arial" w:eastAsia="Calibri" w:hAnsi="Arial" w:cs="Arial"/>
          <w:sz w:val="20"/>
          <w:szCs w:val="20"/>
          <w:lang w:val="en-US"/>
        </w:rPr>
        <w:t>mmol</w:t>
      </w:r>
      <w:proofErr w:type="spellEnd"/>
      <w:r w:rsidRPr="00AB472D">
        <w:rPr>
          <w:rFonts w:ascii="Arial" w:eastAsia="Calibri" w:hAnsi="Arial" w:cs="Arial"/>
          <w:sz w:val="20"/>
          <w:szCs w:val="20"/>
          <w:lang w:val="en-US"/>
        </w:rPr>
        <w:t>/</w:t>
      </w:r>
      <w:proofErr w:type="spellStart"/>
      <w:r w:rsidRPr="00AB472D">
        <w:rPr>
          <w:rFonts w:ascii="Arial" w:eastAsia="Calibri" w:hAnsi="Arial" w:cs="Arial"/>
          <w:sz w:val="20"/>
          <w:szCs w:val="20"/>
          <w:lang w:val="en-US"/>
        </w:rPr>
        <w:t>dL</w:t>
      </w:r>
      <w:proofErr w:type="spellEnd"/>
      <w:r w:rsidRPr="00AB472D">
        <w:rPr>
          <w:rFonts w:ascii="Arial" w:eastAsia="Calibri" w:hAnsi="Arial" w:cs="Arial"/>
          <w:sz w:val="20"/>
          <w:szCs w:val="20"/>
          <w:lang w:val="en-US"/>
        </w:rPr>
        <w:t>. Other signs include oliguria and altered mental status. Patients are defined as having septic shock if they have sepsis plus hypotension after aggressive fluid resuscitation, typically upwards of 6 liters or 40 ml/kg of crystalloid</w:t>
      </w:r>
    </w:p>
    <w:p w14:paraId="7702CF54" w14:textId="77777777" w:rsidR="00AB472D" w:rsidRPr="007638D6" w:rsidRDefault="00AB472D" w:rsidP="007638D6">
      <w:pPr>
        <w:pStyle w:val="Listenabsatz"/>
        <w:numPr>
          <w:ilvl w:val="0"/>
          <w:numId w:val="13"/>
        </w:numPr>
        <w:spacing w:after="0" w:line="360" w:lineRule="auto"/>
        <w:ind w:right="33"/>
        <w:jc w:val="both"/>
        <w:rPr>
          <w:rFonts w:ascii="Arial" w:eastAsia="Calibri" w:hAnsi="Arial" w:cs="Arial"/>
          <w:sz w:val="20"/>
          <w:szCs w:val="20"/>
          <w:lang w:val="en-US"/>
        </w:rPr>
      </w:pPr>
      <w:r w:rsidRPr="007638D6">
        <w:rPr>
          <w:rFonts w:ascii="Arial" w:eastAsia="Calibri" w:hAnsi="Arial" w:cs="Arial"/>
          <w:sz w:val="20"/>
          <w:szCs w:val="20"/>
          <w:lang w:val="en-US"/>
        </w:rPr>
        <w:t>Extra–pulmonary infection:</w:t>
      </w:r>
    </w:p>
    <w:p w14:paraId="41D8B065"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Wound infection + any other infection</w:t>
      </w:r>
    </w:p>
    <w:p w14:paraId="30F3E0D8" w14:textId="77777777" w:rsidR="00AB472D" w:rsidRPr="007638D6" w:rsidRDefault="00AB472D" w:rsidP="007638D6">
      <w:pPr>
        <w:pStyle w:val="Listenabsatz"/>
        <w:numPr>
          <w:ilvl w:val="0"/>
          <w:numId w:val="13"/>
        </w:numPr>
        <w:spacing w:after="0" w:line="360" w:lineRule="auto"/>
        <w:ind w:right="33"/>
        <w:jc w:val="both"/>
        <w:rPr>
          <w:rFonts w:ascii="Arial" w:eastAsia="Calibri" w:hAnsi="Arial" w:cs="Arial"/>
          <w:sz w:val="20"/>
          <w:szCs w:val="20"/>
          <w:lang w:val="en-US"/>
        </w:rPr>
      </w:pPr>
      <w:r w:rsidRPr="007638D6">
        <w:rPr>
          <w:rFonts w:ascii="Arial" w:eastAsia="Calibri" w:hAnsi="Arial" w:cs="Arial"/>
          <w:sz w:val="20"/>
          <w:szCs w:val="20"/>
          <w:lang w:val="en-US"/>
        </w:rPr>
        <w:t>Coma:</w:t>
      </w:r>
    </w:p>
    <w:p w14:paraId="17058341"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 xml:space="preserve">Glasgow Coma Score </w:t>
      </w:r>
      <w:r w:rsidRPr="00AB472D">
        <w:rPr>
          <w:rFonts w:ascii="Arial" w:eastAsia="Calibri" w:hAnsi="Arial" w:cs="Arial"/>
          <w:sz w:val="20"/>
          <w:szCs w:val="20"/>
          <w:u w:val="single"/>
          <w:lang w:val="en-US"/>
        </w:rPr>
        <w:t>&lt;</w:t>
      </w:r>
      <w:r w:rsidRPr="00AB472D">
        <w:rPr>
          <w:rFonts w:ascii="Arial" w:eastAsia="Calibri" w:hAnsi="Arial" w:cs="Arial"/>
          <w:sz w:val="20"/>
          <w:szCs w:val="20"/>
          <w:lang w:val="en-US"/>
        </w:rPr>
        <w:t xml:space="preserve"> 8 in the absence of therapeutic coma or sedation</w:t>
      </w:r>
    </w:p>
    <w:p w14:paraId="498924B6" w14:textId="77777777" w:rsidR="00AB472D" w:rsidRPr="007638D6" w:rsidRDefault="00AB472D" w:rsidP="007638D6">
      <w:pPr>
        <w:pStyle w:val="Listenabsatz"/>
        <w:numPr>
          <w:ilvl w:val="0"/>
          <w:numId w:val="13"/>
        </w:numPr>
        <w:spacing w:after="0" w:line="360" w:lineRule="auto"/>
        <w:ind w:right="33"/>
        <w:jc w:val="both"/>
        <w:rPr>
          <w:rFonts w:ascii="Arial" w:eastAsia="Calibri" w:hAnsi="Arial" w:cs="Arial"/>
          <w:sz w:val="20"/>
          <w:szCs w:val="20"/>
          <w:lang w:val="en-US"/>
        </w:rPr>
      </w:pPr>
      <w:r w:rsidRPr="007638D6">
        <w:rPr>
          <w:rFonts w:ascii="Arial" w:eastAsia="Calibri" w:hAnsi="Arial" w:cs="Arial"/>
          <w:sz w:val="20"/>
          <w:szCs w:val="20"/>
          <w:lang w:val="en-US"/>
        </w:rPr>
        <w:t>Acute myocardial infarction:</w:t>
      </w:r>
    </w:p>
    <w:p w14:paraId="2D523AA0" w14:textId="77777777" w:rsidR="00AB472D" w:rsidRPr="00AB472D" w:rsidRDefault="00AB472D" w:rsidP="00AB472D">
      <w:pPr>
        <w:spacing w:after="0" w:line="360" w:lineRule="auto"/>
        <w:ind w:right="33"/>
        <w:jc w:val="both"/>
        <w:rPr>
          <w:rFonts w:ascii="Arial" w:eastAsia="Calibri" w:hAnsi="Arial" w:cs="Arial"/>
          <w:sz w:val="20"/>
          <w:szCs w:val="20"/>
          <w:lang w:val="en-US"/>
        </w:rPr>
      </w:pPr>
      <w:r w:rsidRPr="00AB472D">
        <w:rPr>
          <w:rFonts w:ascii="Arial" w:eastAsia="Calibri" w:hAnsi="Arial" w:cs="Arial"/>
          <w:sz w:val="20"/>
          <w:szCs w:val="20"/>
          <w:lang w:val="en-US"/>
        </w:rPr>
        <w:t>Detection of rise and/or fall of cardiac markers (preferably troponin) with at least one value above the 99</w:t>
      </w:r>
      <w:r w:rsidRPr="00AB472D">
        <w:rPr>
          <w:rFonts w:ascii="Arial" w:eastAsia="Calibri" w:hAnsi="Arial" w:cs="Arial"/>
          <w:sz w:val="20"/>
          <w:szCs w:val="20"/>
          <w:vertAlign w:val="superscript"/>
          <w:lang w:val="en-US"/>
        </w:rPr>
        <w:t>th</w:t>
      </w:r>
      <w:r w:rsidRPr="00AB472D">
        <w:rPr>
          <w:rFonts w:ascii="Arial" w:eastAsia="Calibri" w:hAnsi="Arial" w:cs="Arial"/>
          <w:sz w:val="20"/>
          <w:szCs w:val="20"/>
          <w:lang w:val="en-US"/>
        </w:rPr>
        <w:t xml:space="preserve"> percentile of the upper reference limit, together with: symptoms of ischemia, ECG changes indicative of new ischemia, development of pathological Q-waves, or imaging evidence of new loss of viable myocardium or new regional wall motion abnormality </w:t>
      </w:r>
      <w:r w:rsidRPr="00AB472D">
        <w:rPr>
          <w:rFonts w:ascii="Arial" w:eastAsia="Calibri" w:hAnsi="Arial" w:cs="Arial"/>
          <w:i/>
          <w:sz w:val="20"/>
          <w:szCs w:val="20"/>
          <w:lang w:val="en-US"/>
        </w:rPr>
        <w:t xml:space="preserve">Or: </w:t>
      </w:r>
      <w:r w:rsidRPr="00AB472D">
        <w:rPr>
          <w:rFonts w:ascii="Arial" w:eastAsia="Calibri" w:hAnsi="Arial" w:cs="Arial"/>
          <w:sz w:val="20"/>
          <w:szCs w:val="20"/>
          <w:lang w:val="en-US"/>
        </w:rPr>
        <w:t>sudden unexpected cardiac death, involving cardiac arrest with symptoms suggestive of cardiac ischemia (but death occurring before the appearance of cardiac markers in blood)</w:t>
      </w:r>
    </w:p>
    <w:p w14:paraId="469FE42A" w14:textId="77777777" w:rsidR="00AB472D" w:rsidRPr="007638D6" w:rsidRDefault="00AB472D" w:rsidP="007638D6">
      <w:pPr>
        <w:pStyle w:val="Listenabsatz"/>
        <w:numPr>
          <w:ilvl w:val="0"/>
          <w:numId w:val="13"/>
        </w:numPr>
        <w:spacing w:after="0" w:line="360" w:lineRule="auto"/>
        <w:ind w:right="33"/>
        <w:jc w:val="both"/>
        <w:rPr>
          <w:rFonts w:ascii="Arial" w:eastAsia="Calibri" w:hAnsi="Arial" w:cs="Arial"/>
          <w:sz w:val="20"/>
          <w:szCs w:val="20"/>
          <w:lang w:val="en-US"/>
        </w:rPr>
      </w:pPr>
      <w:r w:rsidRPr="007638D6">
        <w:rPr>
          <w:rFonts w:ascii="Arial" w:eastAsia="Calibri" w:hAnsi="Arial" w:cs="Arial"/>
          <w:sz w:val="20"/>
          <w:szCs w:val="20"/>
          <w:lang w:val="en-US"/>
        </w:rPr>
        <w:t>Acute renal failure:</w:t>
      </w:r>
    </w:p>
    <w:p w14:paraId="7F010981" w14:textId="77777777" w:rsidR="00AB472D" w:rsidRPr="00AB472D" w:rsidRDefault="00AB472D" w:rsidP="00AB472D">
      <w:pPr>
        <w:spacing w:after="0" w:line="360" w:lineRule="auto"/>
        <w:ind w:right="33"/>
        <w:jc w:val="both"/>
        <w:rPr>
          <w:rFonts w:ascii="Arial" w:eastAsia="Calibri" w:hAnsi="Arial" w:cs="Arial"/>
          <w:color w:val="000000"/>
          <w:sz w:val="20"/>
          <w:szCs w:val="20"/>
          <w:lang w:val="en-US"/>
        </w:rPr>
      </w:pPr>
      <w:r w:rsidRPr="00AB472D">
        <w:rPr>
          <w:rFonts w:ascii="Arial" w:eastAsia="Calibri" w:hAnsi="Arial" w:cs="Arial"/>
          <w:sz w:val="20"/>
          <w:szCs w:val="20"/>
          <w:lang w:val="en-US"/>
        </w:rPr>
        <w:t xml:space="preserve">Renal failure documented as follows: Risk: </w:t>
      </w:r>
      <w:r w:rsidRPr="00AB472D">
        <w:rPr>
          <w:rFonts w:ascii="Arial" w:eastAsia="Calibri" w:hAnsi="Arial" w:cs="Arial"/>
          <w:color w:val="000000"/>
          <w:sz w:val="20"/>
          <w:szCs w:val="20"/>
          <w:lang w:val="en-US"/>
        </w:rPr>
        <w:t xml:space="preserve">increased creatinine x1.5 or GFR decrease &gt; 25% </w:t>
      </w:r>
      <w:r w:rsidRPr="00AB472D">
        <w:rPr>
          <w:rFonts w:ascii="Arial" w:eastAsia="Calibri" w:hAnsi="Arial" w:cs="Arial"/>
          <w:i/>
          <w:color w:val="000000"/>
          <w:sz w:val="20"/>
          <w:szCs w:val="20"/>
          <w:lang w:val="en-US"/>
        </w:rPr>
        <w:t xml:space="preserve">or </w:t>
      </w:r>
      <w:r w:rsidRPr="00AB472D">
        <w:rPr>
          <w:rFonts w:ascii="Arial" w:eastAsia="Calibri" w:hAnsi="Arial" w:cs="Arial"/>
          <w:color w:val="000000"/>
          <w:sz w:val="20"/>
          <w:szCs w:val="20"/>
          <w:lang w:val="en-US"/>
        </w:rPr>
        <w:t xml:space="preserve">urine output (UO) &lt; 0.5 ml/kg/h x 6 </w:t>
      </w:r>
      <w:proofErr w:type="spellStart"/>
      <w:r w:rsidRPr="00AB472D">
        <w:rPr>
          <w:rFonts w:ascii="Arial" w:eastAsia="Calibri" w:hAnsi="Arial" w:cs="Arial"/>
          <w:color w:val="000000"/>
          <w:sz w:val="20"/>
          <w:szCs w:val="20"/>
          <w:lang w:val="en-US"/>
        </w:rPr>
        <w:t>hr</w:t>
      </w:r>
      <w:proofErr w:type="spellEnd"/>
      <w:r w:rsidRPr="00AB472D">
        <w:rPr>
          <w:rFonts w:ascii="Arial" w:eastAsia="Calibri" w:hAnsi="Arial" w:cs="Arial"/>
          <w:color w:val="000000"/>
          <w:sz w:val="20"/>
          <w:szCs w:val="20"/>
          <w:lang w:val="en-US"/>
        </w:rPr>
        <w:t xml:space="preserve"> – Injury: increased creatinine x2 or GFR decrease &gt; 50% </w:t>
      </w:r>
      <w:r w:rsidRPr="00AB472D">
        <w:rPr>
          <w:rFonts w:ascii="Arial" w:eastAsia="Calibri" w:hAnsi="Arial" w:cs="Arial"/>
          <w:i/>
          <w:color w:val="000000"/>
          <w:sz w:val="20"/>
          <w:szCs w:val="20"/>
          <w:lang w:val="en-US"/>
        </w:rPr>
        <w:t xml:space="preserve">or </w:t>
      </w:r>
      <w:r w:rsidRPr="00AB472D">
        <w:rPr>
          <w:rFonts w:ascii="Arial" w:eastAsia="Calibri" w:hAnsi="Arial" w:cs="Arial"/>
          <w:color w:val="000000"/>
          <w:sz w:val="20"/>
          <w:szCs w:val="20"/>
          <w:lang w:val="en-US"/>
        </w:rPr>
        <w:t xml:space="preserve">UO &lt; 0.5 ml/kg/h x 12 </w:t>
      </w:r>
      <w:proofErr w:type="spellStart"/>
      <w:r w:rsidRPr="00AB472D">
        <w:rPr>
          <w:rFonts w:ascii="Arial" w:eastAsia="Calibri" w:hAnsi="Arial" w:cs="Arial"/>
          <w:color w:val="000000"/>
          <w:sz w:val="20"/>
          <w:szCs w:val="20"/>
          <w:lang w:val="en-US"/>
        </w:rPr>
        <w:t>hr</w:t>
      </w:r>
      <w:proofErr w:type="spellEnd"/>
      <w:r w:rsidRPr="00AB472D">
        <w:rPr>
          <w:rFonts w:ascii="Arial" w:eastAsia="Calibri" w:hAnsi="Arial" w:cs="Arial"/>
          <w:color w:val="000000"/>
          <w:sz w:val="20"/>
          <w:szCs w:val="20"/>
          <w:lang w:val="en-US"/>
        </w:rPr>
        <w:t xml:space="preserve"> – Failure: increase creatinine x3 or GFR decrease &gt; 75% </w:t>
      </w:r>
      <w:r w:rsidRPr="00AB472D">
        <w:rPr>
          <w:rFonts w:ascii="Arial" w:eastAsia="Calibri" w:hAnsi="Arial" w:cs="Arial"/>
          <w:i/>
          <w:color w:val="000000"/>
          <w:sz w:val="20"/>
          <w:szCs w:val="20"/>
          <w:lang w:val="en-US"/>
        </w:rPr>
        <w:t xml:space="preserve">or </w:t>
      </w:r>
      <w:r w:rsidRPr="00AB472D">
        <w:rPr>
          <w:rFonts w:ascii="Arial" w:eastAsia="Calibri" w:hAnsi="Arial" w:cs="Arial"/>
          <w:color w:val="000000"/>
          <w:sz w:val="20"/>
          <w:szCs w:val="20"/>
          <w:lang w:val="en-US"/>
        </w:rPr>
        <w:t xml:space="preserve">UO &lt; 0.3 ml/kg/h x 24 </w:t>
      </w:r>
      <w:proofErr w:type="spellStart"/>
      <w:r w:rsidRPr="00AB472D">
        <w:rPr>
          <w:rFonts w:ascii="Arial" w:eastAsia="Calibri" w:hAnsi="Arial" w:cs="Arial"/>
          <w:color w:val="000000"/>
          <w:sz w:val="20"/>
          <w:szCs w:val="20"/>
          <w:lang w:val="en-US"/>
        </w:rPr>
        <w:t>hr</w:t>
      </w:r>
      <w:proofErr w:type="spellEnd"/>
      <w:r w:rsidRPr="00AB472D">
        <w:rPr>
          <w:rFonts w:ascii="Arial" w:eastAsia="Calibri" w:hAnsi="Arial" w:cs="Arial"/>
          <w:color w:val="000000"/>
          <w:sz w:val="20"/>
          <w:szCs w:val="20"/>
          <w:lang w:val="en-US"/>
        </w:rPr>
        <w:t xml:space="preserve"> or anuria x 12 </w:t>
      </w:r>
      <w:proofErr w:type="spellStart"/>
      <w:r w:rsidRPr="00AB472D">
        <w:rPr>
          <w:rFonts w:ascii="Arial" w:eastAsia="Calibri" w:hAnsi="Arial" w:cs="Arial"/>
          <w:color w:val="000000"/>
          <w:sz w:val="20"/>
          <w:szCs w:val="20"/>
          <w:lang w:val="en-US"/>
        </w:rPr>
        <w:t>hrs</w:t>
      </w:r>
      <w:proofErr w:type="spellEnd"/>
      <w:r w:rsidRPr="00AB472D">
        <w:rPr>
          <w:rFonts w:ascii="Arial" w:eastAsia="Calibri" w:hAnsi="Arial" w:cs="Arial"/>
          <w:color w:val="000000"/>
          <w:sz w:val="20"/>
          <w:szCs w:val="20"/>
          <w:lang w:val="en-US"/>
        </w:rPr>
        <w:t xml:space="preserve"> – </w:t>
      </w:r>
      <w:r w:rsidRPr="00AB472D">
        <w:rPr>
          <w:rFonts w:ascii="Arial" w:eastAsia="Calibri" w:hAnsi="Arial" w:cs="Arial"/>
          <w:sz w:val="20"/>
          <w:szCs w:val="20"/>
          <w:lang w:val="en-US"/>
        </w:rPr>
        <w:t xml:space="preserve">Loss: </w:t>
      </w:r>
      <w:r w:rsidRPr="00AB472D">
        <w:rPr>
          <w:rFonts w:ascii="Arial" w:eastAsia="Calibri" w:hAnsi="Arial" w:cs="Arial"/>
          <w:color w:val="000000"/>
          <w:sz w:val="20"/>
          <w:szCs w:val="20"/>
          <w:lang w:val="en-US"/>
        </w:rPr>
        <w:t>persistent ARF = complete loss of kidney function &gt; 4 weeks</w:t>
      </w:r>
    </w:p>
    <w:p w14:paraId="65D6896E" w14:textId="77777777" w:rsidR="00AB472D" w:rsidRPr="007638D6" w:rsidRDefault="00AB472D" w:rsidP="007638D6">
      <w:pPr>
        <w:pStyle w:val="Listenabsatz"/>
        <w:keepNext/>
        <w:numPr>
          <w:ilvl w:val="0"/>
          <w:numId w:val="13"/>
        </w:numPr>
        <w:spacing w:after="0" w:line="360" w:lineRule="auto"/>
        <w:ind w:right="34"/>
        <w:jc w:val="both"/>
        <w:rPr>
          <w:rFonts w:ascii="Arial" w:eastAsia="Calibri" w:hAnsi="Arial" w:cs="Arial"/>
          <w:sz w:val="20"/>
          <w:szCs w:val="20"/>
          <w:lang w:val="en-US"/>
        </w:rPr>
      </w:pPr>
      <w:r w:rsidRPr="007638D6">
        <w:rPr>
          <w:rFonts w:ascii="Arial" w:eastAsia="Calibri" w:hAnsi="Arial" w:cs="Arial"/>
          <w:sz w:val="20"/>
          <w:szCs w:val="20"/>
          <w:lang w:val="en-US"/>
        </w:rPr>
        <w:t xml:space="preserve">Disseminated intravascular coagulation: </w:t>
      </w:r>
    </w:p>
    <w:p w14:paraId="72632CA1" w14:textId="77777777" w:rsidR="00AB472D" w:rsidRDefault="00AB472D" w:rsidP="00AB472D">
      <w:pPr>
        <w:spacing w:after="0" w:line="360" w:lineRule="auto"/>
        <w:ind w:right="33"/>
        <w:jc w:val="both"/>
        <w:rPr>
          <w:rFonts w:ascii="Arial" w:eastAsia="Calibri" w:hAnsi="Arial" w:cs="Arial"/>
          <w:color w:val="000000"/>
          <w:sz w:val="20"/>
          <w:szCs w:val="20"/>
          <w:lang w:val="en-US"/>
        </w:rPr>
      </w:pPr>
      <w:r w:rsidRPr="00AB472D">
        <w:rPr>
          <w:rFonts w:ascii="Arial" w:eastAsia="Calibri" w:hAnsi="Arial" w:cs="Arial"/>
          <w:color w:val="000000"/>
          <w:sz w:val="20"/>
          <w:szCs w:val="20"/>
          <w:lang w:val="en-US"/>
        </w:rPr>
        <w:t>DIC score documented as follows: Platelet count &lt; 50 (2 points), &lt; 100 (1 point), or ≥ 100 (0 points) – D–dimer &gt; 4 µg/ml (2 points), &gt; 0.39 µg/ml (1 point) or ≤ 0.39 µg/ml (0 points) – prothrombin time &gt; 20.5 seconds (2 points), &gt; 17.5 seconds (1 point) or ≤ 17.5 seconds (0 points); if ≥ 5 points: overt DIC</w:t>
      </w:r>
    </w:p>
    <w:p w14:paraId="61B41D5D" w14:textId="77777777" w:rsidR="00BE73C8" w:rsidRPr="00BE73C8" w:rsidRDefault="00BE73C8" w:rsidP="00BE73C8">
      <w:pPr>
        <w:pStyle w:val="Listenabsatz"/>
        <w:numPr>
          <w:ilvl w:val="0"/>
          <w:numId w:val="13"/>
        </w:numPr>
        <w:spacing w:after="0" w:line="360" w:lineRule="auto"/>
        <w:ind w:right="33"/>
        <w:jc w:val="both"/>
        <w:rPr>
          <w:rFonts w:ascii="Arial" w:eastAsia="Calibri" w:hAnsi="Arial" w:cs="Arial"/>
          <w:color w:val="000000"/>
          <w:sz w:val="20"/>
          <w:szCs w:val="20"/>
          <w:lang w:val="en-US"/>
        </w:rPr>
      </w:pPr>
      <w:r w:rsidRPr="00BE73C8">
        <w:rPr>
          <w:rFonts w:ascii="Arial" w:eastAsia="Calibri" w:hAnsi="Arial" w:cs="Arial"/>
          <w:color w:val="000000"/>
          <w:sz w:val="20"/>
          <w:szCs w:val="20"/>
          <w:lang w:val="en-US"/>
        </w:rPr>
        <w:t>Stroke</w:t>
      </w:r>
    </w:p>
    <w:p w14:paraId="55D762CF" w14:textId="77777777" w:rsidR="00BE73C8" w:rsidRDefault="00BE73C8" w:rsidP="00AB472D">
      <w:pPr>
        <w:spacing w:after="0" w:line="360" w:lineRule="auto"/>
        <w:ind w:right="33"/>
        <w:jc w:val="both"/>
        <w:rPr>
          <w:rFonts w:ascii="Arial" w:eastAsia="Calibri" w:hAnsi="Arial" w:cs="Arial"/>
          <w:color w:val="000000"/>
          <w:sz w:val="20"/>
          <w:szCs w:val="20"/>
          <w:lang w:val="en-US"/>
        </w:rPr>
      </w:pPr>
      <w:r w:rsidRPr="00BE73C8">
        <w:rPr>
          <w:rFonts w:ascii="Arial" w:eastAsia="Calibri" w:hAnsi="Arial" w:cs="Arial"/>
          <w:color w:val="000000"/>
          <w:sz w:val="20"/>
          <w:szCs w:val="20"/>
          <w:lang w:val="en-US"/>
        </w:rPr>
        <w:t xml:space="preserve">New clinical signs of stroke lasting </w:t>
      </w:r>
      <w:r>
        <w:rPr>
          <w:rFonts w:ascii="Arial" w:eastAsia="Calibri" w:hAnsi="Arial" w:cs="Arial"/>
          <w:color w:val="000000"/>
          <w:sz w:val="20"/>
          <w:szCs w:val="20"/>
          <w:lang w:val="en-US"/>
        </w:rPr>
        <w:t xml:space="preserve">longer </w:t>
      </w:r>
      <w:proofErr w:type="gramStart"/>
      <w:r>
        <w:rPr>
          <w:rFonts w:ascii="Arial" w:eastAsia="Calibri" w:hAnsi="Arial" w:cs="Arial"/>
          <w:color w:val="000000"/>
          <w:sz w:val="20"/>
          <w:szCs w:val="20"/>
          <w:lang w:val="en-US"/>
        </w:rPr>
        <w:t xml:space="preserve">than </w:t>
      </w:r>
      <w:r w:rsidRPr="00BE73C8">
        <w:rPr>
          <w:rFonts w:ascii="Arial" w:eastAsia="Calibri" w:hAnsi="Arial" w:cs="Arial"/>
          <w:color w:val="000000"/>
          <w:sz w:val="20"/>
          <w:szCs w:val="20"/>
          <w:lang w:val="en-US"/>
        </w:rPr>
        <w:t xml:space="preserve"> 24</w:t>
      </w:r>
      <w:proofErr w:type="gramEnd"/>
      <w:r>
        <w:rPr>
          <w:rFonts w:ascii="Arial" w:eastAsia="Calibri" w:hAnsi="Arial" w:cs="Arial"/>
          <w:color w:val="000000"/>
          <w:sz w:val="20"/>
          <w:szCs w:val="20"/>
          <w:lang w:val="en-US"/>
        </w:rPr>
        <w:t xml:space="preserve"> </w:t>
      </w:r>
      <w:r w:rsidRPr="00BE73C8">
        <w:rPr>
          <w:rFonts w:ascii="Arial" w:eastAsia="Calibri" w:hAnsi="Arial" w:cs="Arial"/>
          <w:color w:val="000000"/>
          <w:sz w:val="20"/>
          <w:szCs w:val="20"/>
          <w:lang w:val="en-US"/>
        </w:rPr>
        <w:t>h</w:t>
      </w:r>
      <w:r>
        <w:rPr>
          <w:rFonts w:ascii="Arial" w:eastAsia="Calibri" w:hAnsi="Arial" w:cs="Arial"/>
          <w:color w:val="000000"/>
          <w:sz w:val="20"/>
          <w:szCs w:val="20"/>
          <w:lang w:val="en-US"/>
        </w:rPr>
        <w:t>ours and</w:t>
      </w:r>
      <w:r w:rsidRPr="00BE73C8">
        <w:rPr>
          <w:rFonts w:ascii="Arial" w:eastAsia="Calibri" w:hAnsi="Arial" w:cs="Arial"/>
          <w:color w:val="000000"/>
          <w:sz w:val="20"/>
          <w:szCs w:val="20"/>
          <w:lang w:val="en-US"/>
        </w:rPr>
        <w:t xml:space="preserve"> corresponding findings in radiologic imaging</w:t>
      </w:r>
      <w:r>
        <w:rPr>
          <w:rFonts w:ascii="Arial" w:eastAsia="Calibri" w:hAnsi="Arial" w:cs="Arial"/>
          <w:color w:val="000000"/>
          <w:sz w:val="20"/>
          <w:szCs w:val="20"/>
          <w:lang w:val="en-US"/>
        </w:rPr>
        <w:t>.</w:t>
      </w:r>
    </w:p>
    <w:p w14:paraId="42F679DD" w14:textId="77777777" w:rsidR="007638D6" w:rsidRPr="007638D6" w:rsidRDefault="007638D6" w:rsidP="007638D6">
      <w:pPr>
        <w:pStyle w:val="Listenabsatz"/>
        <w:numPr>
          <w:ilvl w:val="0"/>
          <w:numId w:val="13"/>
        </w:numPr>
        <w:spacing w:after="0" w:line="360" w:lineRule="auto"/>
        <w:ind w:right="33"/>
        <w:jc w:val="both"/>
        <w:rPr>
          <w:rFonts w:ascii="Arial" w:eastAsia="Calibri" w:hAnsi="Arial" w:cs="Arial"/>
          <w:color w:val="000000"/>
          <w:sz w:val="20"/>
          <w:szCs w:val="20"/>
          <w:lang w:val="en-US"/>
        </w:rPr>
      </w:pPr>
      <w:r w:rsidRPr="007638D6">
        <w:rPr>
          <w:rFonts w:ascii="Arial" w:eastAsia="Calibri" w:hAnsi="Arial" w:cs="Arial"/>
          <w:color w:val="000000"/>
          <w:sz w:val="20"/>
          <w:szCs w:val="20"/>
          <w:lang w:val="en-US"/>
        </w:rPr>
        <w:t>Hepatic failure:</w:t>
      </w:r>
    </w:p>
    <w:p w14:paraId="04ADE4E3" w14:textId="62D22399" w:rsidR="007638D6" w:rsidRDefault="007638D6" w:rsidP="007638D6">
      <w:pPr>
        <w:spacing w:after="0" w:line="360" w:lineRule="auto"/>
        <w:ind w:right="33"/>
        <w:jc w:val="both"/>
        <w:rPr>
          <w:rFonts w:ascii="Arial" w:eastAsia="Calibri" w:hAnsi="Arial" w:cs="Arial"/>
          <w:color w:val="000000"/>
          <w:sz w:val="20"/>
          <w:szCs w:val="20"/>
          <w:lang w:val="en-US"/>
        </w:rPr>
      </w:pPr>
      <w:proofErr w:type="gramStart"/>
      <w:r w:rsidRPr="007638D6">
        <w:rPr>
          <w:rFonts w:ascii="Arial" w:eastAsia="Calibri" w:hAnsi="Arial" w:cs="Arial"/>
          <w:color w:val="000000"/>
          <w:sz w:val="20"/>
          <w:szCs w:val="20"/>
          <w:lang w:val="en-US"/>
        </w:rPr>
        <w:lastRenderedPageBreak/>
        <w:t xml:space="preserve">Hepatic failure during short term follow up (5 postoperative days) is considered as follows:  </w:t>
      </w:r>
      <w:r w:rsidR="00A2330C" w:rsidRPr="00A2330C">
        <w:rPr>
          <w:rFonts w:ascii="Arial" w:eastAsia="Calibri" w:hAnsi="Arial" w:cs="Arial"/>
          <w:color w:val="000000"/>
          <w:sz w:val="20"/>
          <w:szCs w:val="20"/>
          <w:lang w:val="en-US"/>
        </w:rPr>
        <w:t xml:space="preserve">bilirubin </w:t>
      </w:r>
      <w:r w:rsidR="00A2330C" w:rsidRPr="00A2330C">
        <w:rPr>
          <w:rFonts w:ascii="Arial" w:eastAsia="Calibri" w:hAnsi="Arial" w:cs="Arial"/>
          <w:color w:val="000000"/>
          <w:sz w:val="20"/>
          <w:szCs w:val="20"/>
          <w:lang w:val="en-US"/>
        </w:rPr>
        <w:t>&gt; 2 mg/</w:t>
      </w:r>
      <w:proofErr w:type="spellStart"/>
      <w:r w:rsidR="00A2330C" w:rsidRPr="00A2330C">
        <w:rPr>
          <w:rFonts w:ascii="Arial" w:eastAsia="Calibri" w:hAnsi="Arial" w:cs="Arial"/>
          <w:color w:val="000000"/>
          <w:sz w:val="20"/>
          <w:szCs w:val="20"/>
          <w:lang w:val="en-US"/>
        </w:rPr>
        <w:t>dL</w:t>
      </w:r>
      <w:proofErr w:type="spellEnd"/>
      <w:r w:rsidR="00A2330C" w:rsidRPr="00A2330C">
        <w:rPr>
          <w:rFonts w:ascii="Arial" w:eastAsia="Calibri" w:hAnsi="Arial" w:cs="Arial"/>
          <w:color w:val="000000"/>
          <w:sz w:val="20"/>
          <w:szCs w:val="20"/>
          <w:lang w:val="en-US"/>
        </w:rPr>
        <w:t xml:space="preserve"> + elevation of ALT/AST + LDH x2 above normal values</w:t>
      </w:r>
      <w:r w:rsidRPr="007638D6">
        <w:rPr>
          <w:rFonts w:ascii="Arial" w:eastAsia="Calibri" w:hAnsi="Arial" w:cs="Arial"/>
          <w:color w:val="000000"/>
          <w:sz w:val="20"/>
          <w:szCs w:val="20"/>
          <w:lang w:val="en-US"/>
        </w:rPr>
        <w:t>; during long term follow up (until postoperative day 90) at new presence of hepatic encephalopathy and coagulopathy (INR &gt; 1,5) within 8 weeks after initial signs of liver injury (e.g. jaundice) without evidence for chronic liver disease</w:t>
      </w:r>
      <w:proofErr w:type="gramEnd"/>
    </w:p>
    <w:p w14:paraId="1E328486" w14:textId="77777777" w:rsidR="009954CA" w:rsidRPr="009954CA" w:rsidRDefault="009954CA" w:rsidP="009954CA">
      <w:pPr>
        <w:pStyle w:val="Listenabsatz"/>
        <w:numPr>
          <w:ilvl w:val="0"/>
          <w:numId w:val="13"/>
        </w:numPr>
        <w:spacing w:after="0" w:line="360" w:lineRule="auto"/>
        <w:ind w:right="33"/>
        <w:jc w:val="both"/>
        <w:rPr>
          <w:rFonts w:ascii="Arial" w:eastAsia="Times New Roman" w:hAnsi="Arial" w:cs="Arial"/>
          <w:sz w:val="20"/>
          <w:szCs w:val="20"/>
          <w:lang w:val="en-US" w:eastAsia="nl-NL"/>
        </w:rPr>
      </w:pPr>
      <w:r>
        <w:rPr>
          <w:rFonts w:ascii="Arial" w:eastAsia="Times New Roman" w:hAnsi="Arial" w:cs="Arial"/>
          <w:sz w:val="20"/>
          <w:szCs w:val="20"/>
          <w:lang w:val="en-US" w:eastAsia="nl-NL"/>
        </w:rPr>
        <w:t>Gastro–intestinal failure</w:t>
      </w:r>
    </w:p>
    <w:p w14:paraId="1312DB07" w14:textId="77777777" w:rsidR="009954CA" w:rsidRPr="009954CA" w:rsidRDefault="00A12503" w:rsidP="00A12503">
      <w:pPr>
        <w:spacing w:after="0" w:line="360" w:lineRule="auto"/>
        <w:jc w:val="both"/>
        <w:rPr>
          <w:rFonts w:ascii="Arial" w:eastAsia="Calibri" w:hAnsi="Arial" w:cs="Arial"/>
          <w:sz w:val="20"/>
          <w:szCs w:val="20"/>
          <w:lang w:val="en-US"/>
        </w:rPr>
      </w:pPr>
      <w:r>
        <w:rPr>
          <w:rFonts w:ascii="Arial" w:eastAsia="Calibri" w:hAnsi="Arial" w:cs="Arial"/>
          <w:color w:val="000000"/>
          <w:sz w:val="20"/>
          <w:szCs w:val="20"/>
          <w:lang w:val="en-US"/>
        </w:rPr>
        <w:t>Any type of gastro-intestinal bleeding or g</w:t>
      </w:r>
      <w:r w:rsidR="009954CA" w:rsidRPr="009954CA">
        <w:rPr>
          <w:rFonts w:ascii="Arial" w:eastAsia="Calibri" w:hAnsi="Arial" w:cs="Arial"/>
          <w:color w:val="000000"/>
          <w:sz w:val="20"/>
          <w:szCs w:val="20"/>
          <w:lang w:val="en-US"/>
        </w:rPr>
        <w:t xml:space="preserve">astro–intestinal failure (GIF) score documented as follows: 0 = normal gastrointestinal function; 1 = enteral feeding with under 50% of calculated needs or no feeding 3 days after abdominal surgery; 2 = food intolerance (FI) </w:t>
      </w:r>
      <w:r w:rsidR="009954CA" w:rsidRPr="009954CA">
        <w:rPr>
          <w:rFonts w:ascii="Arial" w:eastAsia="Calibri" w:hAnsi="Arial" w:cs="Arial"/>
          <w:i/>
          <w:color w:val="000000"/>
          <w:sz w:val="20"/>
          <w:szCs w:val="20"/>
          <w:lang w:val="en-US"/>
        </w:rPr>
        <w:t xml:space="preserve">or </w:t>
      </w:r>
      <w:r w:rsidR="009954CA" w:rsidRPr="009954CA">
        <w:rPr>
          <w:rFonts w:ascii="Arial" w:eastAsia="Calibri" w:hAnsi="Arial" w:cs="Arial"/>
          <w:color w:val="000000"/>
          <w:sz w:val="20"/>
          <w:szCs w:val="20"/>
          <w:lang w:val="en-US"/>
        </w:rPr>
        <w:t>intra–abdominal hypertension (IAH); 3 = FI and IAH; and 4 = abdominal compartment syndrome (ACS)</w:t>
      </w:r>
    </w:p>
    <w:p w14:paraId="556966EB" w14:textId="77777777" w:rsidR="007638D6" w:rsidRPr="00AB472D" w:rsidRDefault="007638D6" w:rsidP="00AB472D">
      <w:pPr>
        <w:tabs>
          <w:tab w:val="center" w:pos="8789"/>
          <w:tab w:val="center" w:pos="9781"/>
        </w:tabs>
        <w:spacing w:after="0" w:line="240" w:lineRule="auto"/>
        <w:rPr>
          <w:rFonts w:ascii="Arial" w:eastAsia="Calibri" w:hAnsi="Arial" w:cs="Arial"/>
          <w:b/>
          <w:sz w:val="20"/>
          <w:szCs w:val="20"/>
          <w:lang w:val="en-US"/>
        </w:rPr>
        <w:sectPr w:rsidR="007638D6" w:rsidRPr="00AB472D" w:rsidSect="009E0879">
          <w:headerReference w:type="default" r:id="rId8"/>
          <w:footerReference w:type="default" r:id="rId9"/>
          <w:pgSz w:w="12240" w:h="15840"/>
          <w:pgMar w:top="567" w:right="851" w:bottom="567" w:left="1134" w:header="709" w:footer="709" w:gutter="0"/>
          <w:cols w:space="708"/>
          <w:docGrid w:linePitch="360"/>
        </w:sectPr>
      </w:pPr>
    </w:p>
    <w:p w14:paraId="479E3B3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1C533BEC" w14:textId="77777777" w:rsidR="00AB472D" w:rsidRPr="009954CA" w:rsidRDefault="00AB472D" w:rsidP="00AB472D">
      <w:pPr>
        <w:tabs>
          <w:tab w:val="center" w:pos="8789"/>
          <w:tab w:val="center" w:pos="9781"/>
        </w:tabs>
        <w:spacing w:after="0" w:line="240" w:lineRule="auto"/>
        <w:rPr>
          <w:rFonts w:ascii="Arial" w:eastAsia="Calibri" w:hAnsi="Arial" w:cs="Arial"/>
          <w:b/>
          <w:sz w:val="32"/>
          <w:szCs w:val="20"/>
          <w:lang w:val="en-US"/>
        </w:rPr>
      </w:pPr>
      <w:r w:rsidRPr="009954CA">
        <w:rPr>
          <w:rFonts w:ascii="Arial" w:eastAsia="Calibri" w:hAnsi="Arial" w:cs="Arial"/>
          <w:b/>
          <w:sz w:val="32"/>
          <w:szCs w:val="20"/>
          <w:lang w:val="en-US"/>
        </w:rPr>
        <w:t>Types of Lung Surgery</w:t>
      </w:r>
    </w:p>
    <w:p w14:paraId="402E9F6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45"/>
      </w:tblGrid>
      <w:tr w:rsidR="00AB472D" w:rsidRPr="00AB472D" w14:paraId="32FEAE49" w14:textId="77777777" w:rsidTr="00C94473">
        <w:tc>
          <w:tcPr>
            <w:tcW w:w="5197" w:type="dxa"/>
            <w:shd w:val="clear" w:color="auto" w:fill="auto"/>
          </w:tcPr>
          <w:p w14:paraId="57A5337D"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Pneumonectomy</w:t>
            </w:r>
          </w:p>
          <w:p w14:paraId="77B527C9"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 xml:space="preserve">A surgical procedure in which an entire lung is </w:t>
            </w:r>
            <w:proofErr w:type="spellStart"/>
            <w:r w:rsidRPr="00AB472D">
              <w:rPr>
                <w:rFonts w:ascii="Arial" w:eastAsia="Calibri" w:hAnsi="Arial" w:cs="Arial"/>
                <w:sz w:val="20"/>
                <w:szCs w:val="20"/>
                <w:lang w:val="en-US"/>
              </w:rPr>
              <w:t>removed.A</w:t>
            </w:r>
            <w:proofErr w:type="spellEnd"/>
            <w:r w:rsidRPr="00AB472D">
              <w:rPr>
                <w:rFonts w:ascii="Arial" w:eastAsia="Calibri" w:hAnsi="Arial" w:cs="Arial"/>
                <w:sz w:val="20"/>
                <w:szCs w:val="20"/>
                <w:lang w:val="en-US"/>
              </w:rPr>
              <w:t xml:space="preserve"> pneumonectomy is most often done for cancer of the lung that cannot be treated by removal of a smaller portion of the lung. A pneumonectomy is an open chest technique (thoracotomy).</w:t>
            </w:r>
          </w:p>
        </w:tc>
        <w:tc>
          <w:tcPr>
            <w:tcW w:w="5198" w:type="dxa"/>
            <w:shd w:val="clear" w:color="auto" w:fill="auto"/>
          </w:tcPr>
          <w:p w14:paraId="7BC4410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Calibri" w:eastAsia="Calibri" w:hAnsi="Calibri" w:cs="Times New Roman"/>
                <w:noProof/>
                <w:lang w:eastAsia="de-DE"/>
              </w:rPr>
              <w:drawing>
                <wp:anchor distT="0" distB="0" distL="0" distR="0" simplePos="0" relativeHeight="251659264" behindDoc="0" locked="0" layoutInCell="1" allowOverlap="0">
                  <wp:simplePos x="0" y="0"/>
                  <wp:positionH relativeFrom="column">
                    <wp:posOffset>152400</wp:posOffset>
                  </wp:positionH>
                  <wp:positionV relativeFrom="line">
                    <wp:posOffset>152400</wp:posOffset>
                  </wp:positionV>
                  <wp:extent cx="1543050" cy="2124075"/>
                  <wp:effectExtent l="0" t="0" r="0" b="9525"/>
                  <wp:wrapSquare wrapText="bothSides"/>
                  <wp:docPr id="9" name="Grafik 9" descr="Pneumon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neumonecto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472D" w:rsidRPr="00AB472D" w14:paraId="3E84723A" w14:textId="77777777" w:rsidTr="00C94473">
        <w:tc>
          <w:tcPr>
            <w:tcW w:w="5197" w:type="dxa"/>
            <w:shd w:val="clear" w:color="auto" w:fill="auto"/>
          </w:tcPr>
          <w:p w14:paraId="6F710826"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Lobectomy</w:t>
            </w:r>
          </w:p>
          <w:p w14:paraId="5E528DA4"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 xml:space="preserve">Also called a pulmonary lobectomy, it is a common surgical procedure that removes one lobe of the lung that contains cancerous cells. Removal of two lobes is called </w:t>
            </w:r>
            <w:proofErr w:type="spellStart"/>
            <w:r w:rsidRPr="00AB472D">
              <w:rPr>
                <w:rFonts w:ascii="Arial" w:eastAsia="Calibri" w:hAnsi="Arial" w:cs="Arial"/>
                <w:sz w:val="20"/>
                <w:szCs w:val="20"/>
                <w:lang w:val="en-US"/>
              </w:rPr>
              <w:t>bilobectomy</w:t>
            </w:r>
            <w:proofErr w:type="spellEnd"/>
            <w:r w:rsidRPr="00AB472D">
              <w:rPr>
                <w:rFonts w:ascii="Arial" w:eastAsia="Calibri" w:hAnsi="Arial" w:cs="Arial"/>
                <w:sz w:val="20"/>
                <w:szCs w:val="20"/>
                <w:lang w:val="en-US"/>
              </w:rPr>
              <w:t>.</w:t>
            </w:r>
          </w:p>
        </w:tc>
        <w:tc>
          <w:tcPr>
            <w:tcW w:w="5198" w:type="dxa"/>
            <w:shd w:val="clear" w:color="auto" w:fill="auto"/>
          </w:tcPr>
          <w:p w14:paraId="2010C5E4"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Calibri" w:eastAsia="Calibri" w:hAnsi="Calibri" w:cs="Times New Roman"/>
                <w:noProof/>
                <w:lang w:eastAsia="de-DE"/>
              </w:rPr>
              <w:drawing>
                <wp:anchor distT="0" distB="0" distL="0" distR="0" simplePos="0" relativeHeight="251660288" behindDoc="0" locked="0" layoutInCell="1" allowOverlap="0">
                  <wp:simplePos x="0" y="0"/>
                  <wp:positionH relativeFrom="column">
                    <wp:posOffset>152400</wp:posOffset>
                  </wp:positionH>
                  <wp:positionV relativeFrom="line">
                    <wp:posOffset>152400</wp:posOffset>
                  </wp:positionV>
                  <wp:extent cx="1552575" cy="2124075"/>
                  <wp:effectExtent l="0" t="0" r="9525" b="9525"/>
                  <wp:wrapSquare wrapText="bothSides"/>
                  <wp:docPr id="8" name="Grafik 8" descr="Lob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becto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472D" w:rsidRPr="00AB472D" w14:paraId="567C5EC4" w14:textId="77777777" w:rsidTr="00C94473">
        <w:tc>
          <w:tcPr>
            <w:tcW w:w="5197" w:type="dxa"/>
            <w:shd w:val="clear" w:color="auto" w:fill="auto"/>
          </w:tcPr>
          <w:p w14:paraId="7A1EEFF6"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Sleeve Lobectomy</w:t>
            </w:r>
          </w:p>
          <w:p w14:paraId="0FE8A8DB"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A surgical procedure that removes a cancerous lobe of the lung along with part of the bronchus (air passage) that attaches to it. The remaining lobe(s) is then reconnected to the remaining segment of the bronchus. This procedure preserves part of a lung, and is an alternative to removing the lung as a whole (pneumonectomy).</w:t>
            </w:r>
          </w:p>
        </w:tc>
        <w:tc>
          <w:tcPr>
            <w:tcW w:w="5198" w:type="dxa"/>
            <w:shd w:val="clear" w:color="auto" w:fill="auto"/>
          </w:tcPr>
          <w:p w14:paraId="6BA2900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Calibri" w:eastAsia="Calibri" w:hAnsi="Calibri" w:cs="Times New Roman"/>
                <w:noProof/>
                <w:lang w:eastAsia="de-DE"/>
              </w:rPr>
              <w:drawing>
                <wp:inline distT="0" distB="0" distL="0" distR="0">
                  <wp:extent cx="2014855" cy="2123440"/>
                  <wp:effectExtent l="0" t="0" r="4445" b="0"/>
                  <wp:docPr id="5" name="Grafik 5" descr="Sleeve lob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leeve lobectom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855" cy="2123440"/>
                          </a:xfrm>
                          <a:prstGeom prst="rect">
                            <a:avLst/>
                          </a:prstGeom>
                          <a:noFill/>
                          <a:ln>
                            <a:noFill/>
                          </a:ln>
                        </pic:spPr>
                      </pic:pic>
                    </a:graphicData>
                  </a:graphic>
                </wp:inline>
              </w:drawing>
            </w:r>
          </w:p>
        </w:tc>
      </w:tr>
      <w:tr w:rsidR="00AB472D" w:rsidRPr="00364132" w14:paraId="5E21F6BD" w14:textId="77777777" w:rsidTr="00C94473">
        <w:tc>
          <w:tcPr>
            <w:tcW w:w="5197" w:type="dxa"/>
            <w:shd w:val="clear" w:color="auto" w:fill="auto"/>
          </w:tcPr>
          <w:p w14:paraId="7C4C79B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lastRenderedPageBreak/>
              <w:t>Wedge Resection</w:t>
            </w:r>
          </w:p>
          <w:p w14:paraId="1CE64CA1"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 xml:space="preserve">A wedge resection is a surgical procedure during which the surgeon removes a small, wedge-shaped portion of the lung containing the cancerous cells along with healthy tissue that surrounds the area. The surgery is performed to remove a small tumor or to diagnose lung cancer. A wedge resection is performed instead of a lobectomy (removing a complete lung lobe) when there is a danger of decreased lung function if too much of the lung is removed. A wedge resection can be performed by minimally-invasive video-assisted </w:t>
            </w:r>
            <w:proofErr w:type="spellStart"/>
            <w:r w:rsidRPr="00AB472D">
              <w:rPr>
                <w:rFonts w:ascii="Arial" w:eastAsia="Calibri" w:hAnsi="Arial" w:cs="Arial"/>
                <w:sz w:val="20"/>
                <w:szCs w:val="20"/>
                <w:lang w:val="en-US"/>
              </w:rPr>
              <w:t>thoracoscopic</w:t>
            </w:r>
            <w:proofErr w:type="spellEnd"/>
            <w:r w:rsidRPr="00AB472D">
              <w:rPr>
                <w:rFonts w:ascii="Arial" w:eastAsia="Calibri" w:hAnsi="Arial" w:cs="Arial"/>
                <w:sz w:val="20"/>
                <w:szCs w:val="20"/>
                <w:lang w:val="en-US"/>
              </w:rPr>
              <w:t xml:space="preserve"> surgery (VATS) or a thoracotomy (open chest surgery).</w:t>
            </w:r>
          </w:p>
        </w:tc>
        <w:tc>
          <w:tcPr>
            <w:tcW w:w="5198" w:type="dxa"/>
            <w:shd w:val="clear" w:color="auto" w:fill="auto"/>
          </w:tcPr>
          <w:p w14:paraId="4A168CB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Calibri" w:eastAsia="Calibri" w:hAnsi="Calibri" w:cs="Times New Roman"/>
                <w:noProof/>
                <w:lang w:eastAsia="de-DE"/>
              </w:rPr>
              <w:drawing>
                <wp:anchor distT="0" distB="0" distL="0" distR="0" simplePos="0" relativeHeight="251661312" behindDoc="0" locked="0" layoutInCell="1" allowOverlap="0">
                  <wp:simplePos x="0" y="0"/>
                  <wp:positionH relativeFrom="column">
                    <wp:posOffset>152400</wp:posOffset>
                  </wp:positionH>
                  <wp:positionV relativeFrom="line">
                    <wp:posOffset>152400</wp:posOffset>
                  </wp:positionV>
                  <wp:extent cx="1809750" cy="2143125"/>
                  <wp:effectExtent l="0" t="0" r="0" b="9525"/>
                  <wp:wrapSquare wrapText="bothSides"/>
                  <wp:docPr id="7" name="Grafik 7" descr="Wedge reses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Wedge reses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472D" w:rsidRPr="00364132" w14:paraId="58A15CBF" w14:textId="77777777" w:rsidTr="00C94473">
        <w:tc>
          <w:tcPr>
            <w:tcW w:w="5197" w:type="dxa"/>
            <w:shd w:val="clear" w:color="auto" w:fill="auto"/>
          </w:tcPr>
          <w:p w14:paraId="5803A6D2"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Segment Resection (</w:t>
            </w:r>
            <w:proofErr w:type="spellStart"/>
            <w:r w:rsidRPr="00AB472D">
              <w:rPr>
                <w:rFonts w:ascii="Arial" w:eastAsia="Calibri" w:hAnsi="Arial" w:cs="Arial"/>
                <w:b/>
                <w:sz w:val="20"/>
                <w:szCs w:val="20"/>
                <w:lang w:val="en-US"/>
              </w:rPr>
              <w:t>Segmentectomy</w:t>
            </w:r>
            <w:proofErr w:type="spellEnd"/>
            <w:r w:rsidRPr="00AB472D">
              <w:rPr>
                <w:rFonts w:ascii="Arial" w:eastAsia="Calibri" w:hAnsi="Arial" w:cs="Arial"/>
                <w:b/>
                <w:sz w:val="20"/>
                <w:szCs w:val="20"/>
                <w:lang w:val="en-US"/>
              </w:rPr>
              <w:t>)</w:t>
            </w:r>
          </w:p>
          <w:p w14:paraId="1F23B14A" w14:textId="77777777" w:rsidR="00AB472D" w:rsidRPr="00AB472D" w:rsidRDefault="00AB472D" w:rsidP="00AB472D">
            <w:pPr>
              <w:tabs>
                <w:tab w:val="center" w:pos="8789"/>
                <w:tab w:val="center" w:pos="9781"/>
              </w:tabs>
              <w:spacing w:after="0" w:line="240" w:lineRule="auto"/>
              <w:rPr>
                <w:rFonts w:ascii="Arial" w:eastAsia="Calibri" w:hAnsi="Arial" w:cs="Arial"/>
                <w:sz w:val="20"/>
                <w:szCs w:val="20"/>
                <w:lang w:val="en-US"/>
              </w:rPr>
            </w:pPr>
            <w:r w:rsidRPr="00AB472D">
              <w:rPr>
                <w:rFonts w:ascii="Arial" w:eastAsia="Calibri" w:hAnsi="Arial" w:cs="Arial"/>
                <w:sz w:val="20"/>
                <w:szCs w:val="20"/>
                <w:lang w:val="en-US"/>
              </w:rPr>
              <w:t>A segment resection removes a larger portion of the lung lobe than a wedge resection, but does not remove the whole lobe.</w:t>
            </w:r>
          </w:p>
        </w:tc>
        <w:tc>
          <w:tcPr>
            <w:tcW w:w="5198" w:type="dxa"/>
            <w:shd w:val="clear" w:color="auto" w:fill="auto"/>
          </w:tcPr>
          <w:p w14:paraId="3755260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Calibri" w:eastAsia="Calibri" w:hAnsi="Calibri" w:cs="Times New Roman"/>
                <w:noProof/>
                <w:lang w:eastAsia="de-DE"/>
              </w:rPr>
              <w:drawing>
                <wp:anchor distT="0" distB="0" distL="0" distR="0" simplePos="0" relativeHeight="251662336" behindDoc="0" locked="0" layoutInCell="1" allowOverlap="0">
                  <wp:simplePos x="0" y="0"/>
                  <wp:positionH relativeFrom="column">
                    <wp:posOffset>152400</wp:posOffset>
                  </wp:positionH>
                  <wp:positionV relativeFrom="line">
                    <wp:posOffset>152400</wp:posOffset>
                  </wp:positionV>
                  <wp:extent cx="1647825" cy="2133600"/>
                  <wp:effectExtent l="0" t="0" r="9525" b="0"/>
                  <wp:wrapSquare wrapText="bothSides"/>
                  <wp:docPr id="6" name="Grafik 6" descr="Segment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Segmentecto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472D" w:rsidRPr="00364132" w14:paraId="7C57F823" w14:textId="77777777" w:rsidTr="00C94473">
        <w:tc>
          <w:tcPr>
            <w:tcW w:w="10395" w:type="dxa"/>
            <w:gridSpan w:val="2"/>
            <w:shd w:val="clear" w:color="auto" w:fill="auto"/>
          </w:tcPr>
          <w:p w14:paraId="416FE2AE" w14:textId="77777777" w:rsidR="00AB472D" w:rsidRPr="00AB472D" w:rsidRDefault="00AB472D" w:rsidP="00AB472D">
            <w:pPr>
              <w:tabs>
                <w:tab w:val="center" w:pos="8789"/>
                <w:tab w:val="center" w:pos="9781"/>
              </w:tabs>
              <w:spacing w:after="0" w:line="240" w:lineRule="auto"/>
              <w:rPr>
                <w:rFonts w:ascii="Calibri" w:eastAsia="Calibri" w:hAnsi="Calibri" w:cs="Times New Roman"/>
                <w:noProof/>
                <w:lang w:val="en-US"/>
              </w:rPr>
            </w:pPr>
            <w:r w:rsidRPr="00AB472D">
              <w:rPr>
                <w:rFonts w:ascii="Calibri" w:eastAsia="Calibri" w:hAnsi="Calibri" w:cs="Times New Roman"/>
                <w:noProof/>
                <w:lang w:val="en-US"/>
              </w:rPr>
              <w:t>Text and pictures from University of Southern California, Keck School of Medicine</w:t>
            </w:r>
          </w:p>
        </w:tc>
      </w:tr>
    </w:tbl>
    <w:p w14:paraId="55D7492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3F1D5EEA" w14:textId="77777777" w:rsid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64CF0E5F" w14:textId="77777777" w:rsidR="009954CA" w:rsidRDefault="009954CA" w:rsidP="00AB472D">
      <w:pPr>
        <w:tabs>
          <w:tab w:val="center" w:pos="8789"/>
          <w:tab w:val="center" w:pos="9781"/>
        </w:tabs>
        <w:spacing w:after="0" w:line="240" w:lineRule="auto"/>
        <w:rPr>
          <w:rFonts w:ascii="Arial" w:eastAsia="Calibri" w:hAnsi="Arial" w:cs="Arial"/>
          <w:b/>
          <w:sz w:val="20"/>
          <w:szCs w:val="20"/>
          <w:lang w:val="en-US"/>
        </w:rPr>
      </w:pPr>
    </w:p>
    <w:p w14:paraId="76674AC5" w14:textId="77777777" w:rsidR="009954CA" w:rsidRPr="009954CA" w:rsidRDefault="009954CA" w:rsidP="00AB472D">
      <w:pPr>
        <w:tabs>
          <w:tab w:val="center" w:pos="8789"/>
          <w:tab w:val="center" w:pos="9781"/>
        </w:tabs>
        <w:spacing w:after="0" w:line="240" w:lineRule="auto"/>
        <w:rPr>
          <w:rFonts w:ascii="Arial" w:eastAsia="Calibri" w:hAnsi="Arial" w:cs="Arial"/>
          <w:b/>
          <w:sz w:val="28"/>
          <w:szCs w:val="20"/>
          <w:lang w:val="en-US"/>
        </w:rPr>
      </w:pPr>
      <w:r w:rsidRPr="009954CA">
        <w:rPr>
          <w:rFonts w:ascii="Arial" w:eastAsia="Calibri" w:hAnsi="Arial" w:cs="Arial"/>
          <w:b/>
          <w:sz w:val="28"/>
          <w:szCs w:val="20"/>
          <w:lang w:val="en-US"/>
        </w:rPr>
        <w:t>Definitions of body position during surgery</w:t>
      </w:r>
    </w:p>
    <w:p w14:paraId="73AC55DC"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3566C126"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Arial" w:eastAsia="Calibri" w:hAnsi="Arial" w:cs="Arial"/>
          <w:b/>
          <w:noProof/>
          <w:sz w:val="20"/>
          <w:szCs w:val="20"/>
          <w:lang w:eastAsia="de-DE"/>
        </w:rPr>
        <w:drawing>
          <wp:inline distT="0" distB="0" distL="0" distR="0">
            <wp:extent cx="4897755" cy="258826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7755" cy="2588260"/>
                    </a:xfrm>
                    <a:prstGeom prst="rect">
                      <a:avLst/>
                    </a:prstGeom>
                    <a:noFill/>
                    <a:ln>
                      <a:noFill/>
                    </a:ln>
                  </pic:spPr>
                </pic:pic>
              </a:graphicData>
            </a:graphic>
          </wp:inline>
        </w:drawing>
      </w:r>
    </w:p>
    <w:p w14:paraId="420C9BC2"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Supine position</w:t>
      </w:r>
    </w:p>
    <w:p w14:paraId="78C029DB"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7F12A23A"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08E68C07"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Arial" w:eastAsia="Calibri" w:hAnsi="Arial" w:cs="Arial"/>
          <w:b/>
          <w:noProof/>
          <w:sz w:val="20"/>
          <w:szCs w:val="20"/>
          <w:lang w:eastAsia="de-DE"/>
        </w:rPr>
        <w:drawing>
          <wp:inline distT="0" distB="0" distL="0" distR="0">
            <wp:extent cx="5083175" cy="3580130"/>
            <wp:effectExtent l="0" t="0" r="317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3175" cy="3580130"/>
                    </a:xfrm>
                    <a:prstGeom prst="rect">
                      <a:avLst/>
                    </a:prstGeom>
                    <a:noFill/>
                    <a:ln>
                      <a:noFill/>
                    </a:ln>
                  </pic:spPr>
                </pic:pic>
              </a:graphicData>
            </a:graphic>
          </wp:inline>
        </w:drawing>
      </w:r>
    </w:p>
    <w:p w14:paraId="0F968CE3"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Lateral position</w:t>
      </w:r>
    </w:p>
    <w:p w14:paraId="1DA7979D"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41702FE3"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07E9E6BE"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3345C13E"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Arial" w:eastAsia="Calibri" w:hAnsi="Arial" w:cs="Arial"/>
          <w:b/>
          <w:noProof/>
          <w:sz w:val="20"/>
          <w:szCs w:val="20"/>
          <w:lang w:eastAsia="de-DE"/>
        </w:rPr>
        <w:drawing>
          <wp:inline distT="0" distB="0" distL="0" distR="0">
            <wp:extent cx="4758055" cy="238696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8055" cy="2386965"/>
                    </a:xfrm>
                    <a:prstGeom prst="rect">
                      <a:avLst/>
                    </a:prstGeom>
                    <a:noFill/>
                    <a:ln>
                      <a:noFill/>
                    </a:ln>
                  </pic:spPr>
                </pic:pic>
              </a:graphicData>
            </a:graphic>
          </wp:inline>
        </w:drawing>
      </w:r>
    </w:p>
    <w:p w14:paraId="16134689"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Prone position</w:t>
      </w:r>
    </w:p>
    <w:p w14:paraId="7C85B588"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3092125A"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6ED6C88E"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br w:type="page"/>
      </w:r>
    </w:p>
    <w:p w14:paraId="40D8E2D3" w14:textId="77777777" w:rsidR="00AB472D" w:rsidRPr="00AB472D" w:rsidRDefault="00AB472D" w:rsidP="00AB472D">
      <w:pPr>
        <w:tabs>
          <w:tab w:val="center" w:pos="8789"/>
          <w:tab w:val="center" w:pos="9781"/>
        </w:tabs>
        <w:spacing w:after="0" w:line="240" w:lineRule="auto"/>
        <w:rPr>
          <w:rFonts w:ascii="Arial" w:eastAsia="Calibri" w:hAnsi="Arial" w:cs="Arial"/>
          <w:b/>
          <w:sz w:val="24"/>
          <w:szCs w:val="20"/>
          <w:lang w:val="en-US"/>
        </w:rPr>
      </w:pPr>
      <w:r w:rsidRPr="00AB472D">
        <w:rPr>
          <w:rFonts w:ascii="Arial" w:eastAsia="Calibri" w:hAnsi="Arial" w:cs="Arial"/>
          <w:b/>
          <w:sz w:val="24"/>
          <w:szCs w:val="20"/>
          <w:lang w:val="en-US"/>
        </w:rPr>
        <w:lastRenderedPageBreak/>
        <w:t>Table of body height correlated to ideal body weight</w:t>
      </w:r>
    </w:p>
    <w:p w14:paraId="5B82A094"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tbl>
      <w:tblPr>
        <w:tblW w:w="0" w:type="auto"/>
        <w:tblLook w:val="04A0" w:firstRow="1" w:lastRow="0" w:firstColumn="1" w:lastColumn="0" w:noHBand="0" w:noVBand="1"/>
      </w:tblPr>
      <w:tblGrid>
        <w:gridCol w:w="1376"/>
        <w:gridCol w:w="3223"/>
        <w:gridCol w:w="5656"/>
      </w:tblGrid>
      <w:tr w:rsidR="00AB472D" w:rsidRPr="00AB472D" w14:paraId="1BBCC2F0" w14:textId="77777777" w:rsidTr="00C94473">
        <w:tc>
          <w:tcPr>
            <w:tcW w:w="1384" w:type="dxa"/>
            <w:shd w:val="clear" w:color="auto" w:fill="auto"/>
          </w:tcPr>
          <w:p w14:paraId="3D572522" w14:textId="77777777" w:rsidR="00AB472D" w:rsidRPr="00AB472D" w:rsidRDefault="00AB472D" w:rsidP="00AB472D">
            <w:pPr>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Formula:</w:t>
            </w:r>
          </w:p>
        </w:tc>
        <w:tc>
          <w:tcPr>
            <w:tcW w:w="3260" w:type="dxa"/>
            <w:shd w:val="clear" w:color="auto" w:fill="auto"/>
          </w:tcPr>
          <w:p w14:paraId="53385B3F" w14:textId="77777777" w:rsidR="00AB472D" w:rsidRPr="00AB472D" w:rsidRDefault="00AB472D" w:rsidP="00AB472D">
            <w:pPr>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 xml:space="preserve"> Male: 50+0.91*(height-152.4)</w:t>
            </w:r>
          </w:p>
        </w:tc>
        <w:tc>
          <w:tcPr>
            <w:tcW w:w="5751" w:type="dxa"/>
            <w:shd w:val="clear" w:color="auto" w:fill="auto"/>
          </w:tcPr>
          <w:p w14:paraId="34116E2F" w14:textId="77777777" w:rsidR="00AB472D" w:rsidRPr="00AB472D" w:rsidRDefault="00AB472D" w:rsidP="00AB472D">
            <w:pPr>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t xml:space="preserve"> Female: 45.5+0.91*(height-152.4)</w:t>
            </w:r>
          </w:p>
        </w:tc>
      </w:tr>
    </w:tbl>
    <w:p w14:paraId="338F3E11"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194CD397" w14:textId="77777777" w:rsidR="00AB472D" w:rsidRPr="00AB472D" w:rsidRDefault="00AB472D" w:rsidP="00AB472D">
      <w:pPr>
        <w:spacing w:after="0" w:line="240" w:lineRule="auto"/>
        <w:jc w:val="center"/>
        <w:rPr>
          <w:rFonts w:ascii="Calibri" w:eastAsia="Times New Roman" w:hAnsi="Calibri" w:cs="Times New Roman"/>
          <w:color w:val="000000"/>
          <w:lang w:val="en-US" w:eastAsia="de-DE"/>
        </w:rPr>
        <w:sectPr w:rsidR="00AB472D" w:rsidRPr="00AB472D" w:rsidSect="009E0879">
          <w:headerReference w:type="default" r:id="rId18"/>
          <w:pgSz w:w="12240" w:h="15840"/>
          <w:pgMar w:top="567" w:right="851" w:bottom="567" w:left="1134" w:header="709" w:footer="709" w:gutter="0"/>
          <w:cols w:space="708"/>
          <w:docGrid w:linePitch="360"/>
        </w:sectPr>
      </w:pPr>
    </w:p>
    <w:tbl>
      <w:tblPr>
        <w:tblW w:w="0" w:type="auto"/>
        <w:tblInd w:w="55"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793"/>
        <w:gridCol w:w="629"/>
        <w:gridCol w:w="824"/>
        <w:tblGridChange w:id="3">
          <w:tblGrid>
            <w:gridCol w:w="793"/>
            <w:gridCol w:w="629"/>
            <w:gridCol w:w="824"/>
          </w:tblGrid>
        </w:tblGridChange>
      </w:tblGrid>
      <w:tr w:rsidR="00AB472D" w:rsidRPr="00AB472D" w14:paraId="3AC9F7A9" w14:textId="77777777" w:rsidTr="00C94473">
        <w:trPr>
          <w:trHeight w:val="20"/>
        </w:trPr>
        <w:tc>
          <w:tcPr>
            <w:tcW w:w="0" w:type="auto"/>
            <w:gridSpan w:val="3"/>
            <w:tcBorders>
              <w:top w:val="single" w:sz="12" w:space="0" w:color="auto"/>
              <w:bottom w:val="single" w:sz="12" w:space="0" w:color="auto"/>
            </w:tcBorders>
            <w:shd w:val="clear" w:color="auto" w:fill="auto"/>
            <w:noWrap/>
            <w:vAlign w:val="bottom"/>
            <w:hideMark/>
          </w:tcPr>
          <w:p w14:paraId="335E114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 xml:space="preserve">Ideal </w:t>
            </w:r>
            <w:proofErr w:type="spellStart"/>
            <w:r w:rsidRPr="00AB472D">
              <w:rPr>
                <w:rFonts w:ascii="Calibri" w:eastAsia="Times New Roman" w:hAnsi="Calibri" w:cs="Times New Roman"/>
                <w:color w:val="000000"/>
                <w:sz w:val="24"/>
                <w:szCs w:val="20"/>
                <w:lang w:eastAsia="de-DE"/>
              </w:rPr>
              <w:t>body</w:t>
            </w:r>
            <w:proofErr w:type="spellEnd"/>
            <w:r w:rsidRPr="00AB472D">
              <w:rPr>
                <w:rFonts w:ascii="Calibri" w:eastAsia="Times New Roman" w:hAnsi="Calibri" w:cs="Times New Roman"/>
                <w:color w:val="000000"/>
                <w:sz w:val="24"/>
                <w:szCs w:val="20"/>
                <w:lang w:eastAsia="de-DE"/>
              </w:rPr>
              <w:t xml:space="preserve"> </w:t>
            </w:r>
            <w:proofErr w:type="spellStart"/>
            <w:r w:rsidRPr="00AB472D">
              <w:rPr>
                <w:rFonts w:ascii="Calibri" w:eastAsia="Times New Roman" w:hAnsi="Calibri" w:cs="Times New Roman"/>
                <w:color w:val="000000"/>
                <w:sz w:val="24"/>
                <w:szCs w:val="20"/>
                <w:lang w:eastAsia="de-DE"/>
              </w:rPr>
              <w:t>weight</w:t>
            </w:r>
            <w:proofErr w:type="spellEnd"/>
            <w:r w:rsidRPr="00AB472D">
              <w:rPr>
                <w:rFonts w:ascii="Calibri" w:eastAsia="Times New Roman" w:hAnsi="Calibri" w:cs="Times New Roman"/>
                <w:color w:val="000000"/>
                <w:sz w:val="24"/>
                <w:szCs w:val="20"/>
                <w:lang w:eastAsia="de-DE"/>
              </w:rPr>
              <w:t>(kg)</w:t>
            </w:r>
          </w:p>
        </w:tc>
      </w:tr>
      <w:tr w:rsidR="00AB472D" w:rsidRPr="00AB472D" w14:paraId="03643149" w14:textId="77777777" w:rsidTr="00C94473">
        <w:trPr>
          <w:trHeight w:val="20"/>
        </w:trPr>
        <w:tc>
          <w:tcPr>
            <w:tcW w:w="0" w:type="auto"/>
            <w:tcBorders>
              <w:top w:val="single" w:sz="12" w:space="0" w:color="auto"/>
              <w:bottom w:val="single" w:sz="12" w:space="0" w:color="auto"/>
              <w:right w:val="single" w:sz="12" w:space="0" w:color="auto"/>
            </w:tcBorders>
            <w:shd w:val="clear" w:color="auto" w:fill="auto"/>
            <w:noWrap/>
            <w:vAlign w:val="bottom"/>
            <w:hideMark/>
          </w:tcPr>
          <w:p w14:paraId="712ED59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Height</w:t>
            </w:r>
          </w:p>
        </w:tc>
        <w:tc>
          <w:tcPr>
            <w:tcW w:w="0" w:type="auto"/>
            <w:gridSpan w:val="2"/>
            <w:tcBorders>
              <w:top w:val="single" w:sz="12" w:space="0" w:color="auto"/>
              <w:left w:val="single" w:sz="12" w:space="0" w:color="auto"/>
              <w:bottom w:val="single" w:sz="12" w:space="0" w:color="auto"/>
            </w:tcBorders>
            <w:shd w:val="clear" w:color="auto" w:fill="auto"/>
            <w:noWrap/>
            <w:vAlign w:val="bottom"/>
            <w:hideMark/>
          </w:tcPr>
          <w:p w14:paraId="2CC457A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Gender</w:t>
            </w:r>
          </w:p>
        </w:tc>
      </w:tr>
      <w:tr w:rsidR="00364132" w:rsidRPr="00AB472D" w14:paraId="1CB66704" w14:textId="77777777" w:rsidTr="009E0879">
        <w:trPr>
          <w:trHeight w:val="20"/>
        </w:trPr>
        <w:tc>
          <w:tcPr>
            <w:tcW w:w="0" w:type="auto"/>
            <w:tcBorders>
              <w:top w:val="single" w:sz="12" w:space="0" w:color="auto"/>
              <w:bottom w:val="single" w:sz="12" w:space="0" w:color="auto"/>
              <w:right w:val="single" w:sz="12" w:space="0" w:color="auto"/>
            </w:tcBorders>
            <w:shd w:val="clear" w:color="auto" w:fill="auto"/>
            <w:noWrap/>
            <w:vAlign w:val="bottom"/>
            <w:hideMark/>
          </w:tcPr>
          <w:p w14:paraId="35C3822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cm</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64FAB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male</w:t>
            </w:r>
          </w:p>
        </w:tc>
        <w:tc>
          <w:tcPr>
            <w:tcW w:w="0" w:type="auto"/>
            <w:tcBorders>
              <w:top w:val="single" w:sz="12" w:space="0" w:color="auto"/>
              <w:left w:val="single" w:sz="12" w:space="0" w:color="auto"/>
              <w:bottom w:val="single" w:sz="12" w:space="0" w:color="auto"/>
            </w:tcBorders>
            <w:shd w:val="clear" w:color="auto" w:fill="auto"/>
            <w:noWrap/>
            <w:vAlign w:val="bottom"/>
            <w:hideMark/>
          </w:tcPr>
          <w:p w14:paraId="44F2410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proofErr w:type="spellStart"/>
            <w:r w:rsidRPr="00AB472D">
              <w:rPr>
                <w:rFonts w:ascii="Calibri" w:eastAsia="Times New Roman" w:hAnsi="Calibri" w:cs="Times New Roman"/>
                <w:color w:val="000000"/>
                <w:sz w:val="24"/>
                <w:szCs w:val="20"/>
                <w:lang w:eastAsia="de-DE"/>
              </w:rPr>
              <w:t>female</w:t>
            </w:r>
            <w:proofErr w:type="spellEnd"/>
          </w:p>
        </w:tc>
      </w:tr>
      <w:tr w:rsidR="00AB472D" w:rsidRPr="00AB472D" w14:paraId="0E5CD2DE" w14:textId="77777777" w:rsidTr="00C94473">
        <w:trPr>
          <w:trHeight w:val="20"/>
        </w:trPr>
        <w:tc>
          <w:tcPr>
            <w:tcW w:w="0" w:type="auto"/>
            <w:tcBorders>
              <w:top w:val="single" w:sz="12" w:space="0" w:color="auto"/>
            </w:tcBorders>
            <w:shd w:val="clear" w:color="auto" w:fill="auto"/>
            <w:noWrap/>
            <w:vAlign w:val="bottom"/>
            <w:hideMark/>
          </w:tcPr>
          <w:p w14:paraId="1C9ACF6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145</w:t>
            </w:r>
          </w:p>
        </w:tc>
        <w:tc>
          <w:tcPr>
            <w:tcW w:w="0" w:type="auto"/>
            <w:tcBorders>
              <w:top w:val="single" w:sz="12" w:space="0" w:color="auto"/>
            </w:tcBorders>
            <w:shd w:val="clear" w:color="auto" w:fill="auto"/>
            <w:noWrap/>
            <w:vAlign w:val="bottom"/>
            <w:hideMark/>
          </w:tcPr>
          <w:p w14:paraId="7A12AEA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43,3</w:t>
            </w:r>
          </w:p>
        </w:tc>
        <w:tc>
          <w:tcPr>
            <w:tcW w:w="0" w:type="auto"/>
            <w:tcBorders>
              <w:top w:val="single" w:sz="12" w:space="0" w:color="auto"/>
            </w:tcBorders>
            <w:shd w:val="clear" w:color="auto" w:fill="auto"/>
            <w:noWrap/>
            <w:vAlign w:val="bottom"/>
            <w:hideMark/>
          </w:tcPr>
          <w:p w14:paraId="39C3248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38,8</w:t>
            </w:r>
          </w:p>
        </w:tc>
      </w:tr>
      <w:tr w:rsidR="00AB472D" w:rsidRPr="00AB472D" w14:paraId="59CFD199" w14:textId="77777777" w:rsidTr="00C94473">
        <w:trPr>
          <w:trHeight w:val="20"/>
        </w:trPr>
        <w:tc>
          <w:tcPr>
            <w:tcW w:w="0" w:type="auto"/>
            <w:shd w:val="clear" w:color="auto" w:fill="auto"/>
            <w:noWrap/>
            <w:vAlign w:val="bottom"/>
            <w:hideMark/>
          </w:tcPr>
          <w:p w14:paraId="1A124C3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146</w:t>
            </w:r>
          </w:p>
        </w:tc>
        <w:tc>
          <w:tcPr>
            <w:tcW w:w="0" w:type="auto"/>
            <w:shd w:val="clear" w:color="auto" w:fill="auto"/>
            <w:noWrap/>
            <w:vAlign w:val="bottom"/>
            <w:hideMark/>
          </w:tcPr>
          <w:p w14:paraId="4B03A5D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44,2</w:t>
            </w:r>
          </w:p>
        </w:tc>
        <w:tc>
          <w:tcPr>
            <w:tcW w:w="0" w:type="auto"/>
            <w:shd w:val="clear" w:color="auto" w:fill="auto"/>
            <w:noWrap/>
            <w:vAlign w:val="bottom"/>
            <w:hideMark/>
          </w:tcPr>
          <w:p w14:paraId="65FDEF3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39,7</w:t>
            </w:r>
          </w:p>
        </w:tc>
      </w:tr>
      <w:tr w:rsidR="00AB472D" w:rsidRPr="00AB472D" w14:paraId="651BAAA6" w14:textId="77777777" w:rsidTr="00C94473">
        <w:trPr>
          <w:trHeight w:val="20"/>
        </w:trPr>
        <w:tc>
          <w:tcPr>
            <w:tcW w:w="0" w:type="auto"/>
            <w:shd w:val="clear" w:color="auto" w:fill="auto"/>
            <w:noWrap/>
            <w:vAlign w:val="bottom"/>
            <w:hideMark/>
          </w:tcPr>
          <w:p w14:paraId="14A8BDA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146</w:t>
            </w:r>
          </w:p>
        </w:tc>
        <w:tc>
          <w:tcPr>
            <w:tcW w:w="0" w:type="auto"/>
            <w:shd w:val="clear" w:color="auto" w:fill="auto"/>
            <w:noWrap/>
            <w:vAlign w:val="bottom"/>
            <w:hideMark/>
          </w:tcPr>
          <w:p w14:paraId="287FF50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44,2</w:t>
            </w:r>
          </w:p>
        </w:tc>
        <w:tc>
          <w:tcPr>
            <w:tcW w:w="0" w:type="auto"/>
            <w:shd w:val="clear" w:color="auto" w:fill="auto"/>
            <w:noWrap/>
            <w:vAlign w:val="bottom"/>
            <w:hideMark/>
          </w:tcPr>
          <w:p w14:paraId="4FE6D23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39,7</w:t>
            </w:r>
          </w:p>
        </w:tc>
      </w:tr>
      <w:tr w:rsidR="00AB472D" w:rsidRPr="00AB472D" w14:paraId="2DFF43AE" w14:textId="77777777" w:rsidTr="00C94473">
        <w:trPr>
          <w:trHeight w:val="20"/>
        </w:trPr>
        <w:tc>
          <w:tcPr>
            <w:tcW w:w="0" w:type="auto"/>
            <w:shd w:val="clear" w:color="auto" w:fill="auto"/>
            <w:noWrap/>
            <w:vAlign w:val="bottom"/>
            <w:hideMark/>
          </w:tcPr>
          <w:p w14:paraId="716E894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147</w:t>
            </w:r>
          </w:p>
        </w:tc>
        <w:tc>
          <w:tcPr>
            <w:tcW w:w="0" w:type="auto"/>
            <w:shd w:val="clear" w:color="auto" w:fill="auto"/>
            <w:noWrap/>
            <w:vAlign w:val="bottom"/>
            <w:hideMark/>
          </w:tcPr>
          <w:p w14:paraId="3894727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45,1</w:t>
            </w:r>
          </w:p>
        </w:tc>
        <w:tc>
          <w:tcPr>
            <w:tcW w:w="0" w:type="auto"/>
            <w:shd w:val="clear" w:color="auto" w:fill="auto"/>
            <w:noWrap/>
            <w:vAlign w:val="bottom"/>
            <w:hideMark/>
          </w:tcPr>
          <w:p w14:paraId="31F8B9D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40,6</w:t>
            </w:r>
          </w:p>
        </w:tc>
      </w:tr>
      <w:tr w:rsidR="00AB472D" w:rsidRPr="00AB472D" w14:paraId="57ED3FE4" w14:textId="77777777" w:rsidTr="00C94473">
        <w:trPr>
          <w:trHeight w:val="20"/>
        </w:trPr>
        <w:tc>
          <w:tcPr>
            <w:tcW w:w="0" w:type="auto"/>
            <w:shd w:val="clear" w:color="auto" w:fill="auto"/>
            <w:noWrap/>
            <w:vAlign w:val="bottom"/>
            <w:hideMark/>
          </w:tcPr>
          <w:p w14:paraId="34D42F5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147</w:t>
            </w:r>
          </w:p>
        </w:tc>
        <w:tc>
          <w:tcPr>
            <w:tcW w:w="0" w:type="auto"/>
            <w:shd w:val="clear" w:color="auto" w:fill="auto"/>
            <w:noWrap/>
            <w:vAlign w:val="bottom"/>
            <w:hideMark/>
          </w:tcPr>
          <w:p w14:paraId="4B2A1C1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45,1</w:t>
            </w:r>
          </w:p>
        </w:tc>
        <w:tc>
          <w:tcPr>
            <w:tcW w:w="0" w:type="auto"/>
            <w:shd w:val="clear" w:color="auto" w:fill="auto"/>
            <w:noWrap/>
            <w:vAlign w:val="bottom"/>
            <w:hideMark/>
          </w:tcPr>
          <w:p w14:paraId="29846A4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40,6</w:t>
            </w:r>
          </w:p>
        </w:tc>
      </w:tr>
      <w:tr w:rsidR="00AB472D" w:rsidRPr="00AB472D" w14:paraId="5EF356B2" w14:textId="77777777" w:rsidTr="00C94473">
        <w:trPr>
          <w:trHeight w:val="20"/>
        </w:trPr>
        <w:tc>
          <w:tcPr>
            <w:tcW w:w="0" w:type="auto"/>
            <w:shd w:val="clear" w:color="auto" w:fill="auto"/>
            <w:noWrap/>
            <w:vAlign w:val="bottom"/>
            <w:hideMark/>
          </w:tcPr>
          <w:p w14:paraId="43B8E67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148</w:t>
            </w:r>
          </w:p>
        </w:tc>
        <w:tc>
          <w:tcPr>
            <w:tcW w:w="0" w:type="auto"/>
            <w:shd w:val="clear" w:color="auto" w:fill="auto"/>
            <w:noWrap/>
            <w:vAlign w:val="bottom"/>
            <w:hideMark/>
          </w:tcPr>
          <w:p w14:paraId="276E5ED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46,0</w:t>
            </w:r>
          </w:p>
        </w:tc>
        <w:tc>
          <w:tcPr>
            <w:tcW w:w="0" w:type="auto"/>
            <w:shd w:val="clear" w:color="auto" w:fill="auto"/>
            <w:noWrap/>
            <w:vAlign w:val="bottom"/>
            <w:hideMark/>
          </w:tcPr>
          <w:p w14:paraId="503A12E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41,5</w:t>
            </w:r>
          </w:p>
        </w:tc>
      </w:tr>
      <w:tr w:rsidR="00AB472D" w:rsidRPr="00AB472D" w14:paraId="7F1E24A9" w14:textId="77777777" w:rsidTr="00C94473">
        <w:trPr>
          <w:trHeight w:val="20"/>
        </w:trPr>
        <w:tc>
          <w:tcPr>
            <w:tcW w:w="0" w:type="auto"/>
            <w:shd w:val="clear" w:color="auto" w:fill="auto"/>
            <w:noWrap/>
            <w:vAlign w:val="bottom"/>
            <w:hideMark/>
          </w:tcPr>
          <w:p w14:paraId="3851C86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148</w:t>
            </w:r>
          </w:p>
        </w:tc>
        <w:tc>
          <w:tcPr>
            <w:tcW w:w="0" w:type="auto"/>
            <w:shd w:val="clear" w:color="auto" w:fill="auto"/>
            <w:noWrap/>
            <w:vAlign w:val="bottom"/>
            <w:hideMark/>
          </w:tcPr>
          <w:p w14:paraId="3481D3D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46,0</w:t>
            </w:r>
          </w:p>
        </w:tc>
        <w:tc>
          <w:tcPr>
            <w:tcW w:w="0" w:type="auto"/>
            <w:shd w:val="clear" w:color="auto" w:fill="auto"/>
            <w:noWrap/>
            <w:vAlign w:val="bottom"/>
            <w:hideMark/>
          </w:tcPr>
          <w:p w14:paraId="73A7957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41,5</w:t>
            </w:r>
          </w:p>
        </w:tc>
      </w:tr>
      <w:tr w:rsidR="00AB472D" w:rsidRPr="00AB472D" w14:paraId="4B3EA4E1" w14:textId="77777777" w:rsidTr="00C94473">
        <w:trPr>
          <w:trHeight w:val="20"/>
        </w:trPr>
        <w:tc>
          <w:tcPr>
            <w:tcW w:w="0" w:type="auto"/>
            <w:shd w:val="clear" w:color="auto" w:fill="auto"/>
            <w:noWrap/>
            <w:vAlign w:val="bottom"/>
            <w:hideMark/>
          </w:tcPr>
          <w:p w14:paraId="4271623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149</w:t>
            </w:r>
          </w:p>
        </w:tc>
        <w:tc>
          <w:tcPr>
            <w:tcW w:w="0" w:type="auto"/>
            <w:shd w:val="clear" w:color="auto" w:fill="auto"/>
            <w:noWrap/>
            <w:vAlign w:val="bottom"/>
            <w:hideMark/>
          </w:tcPr>
          <w:p w14:paraId="12D133A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46,9</w:t>
            </w:r>
          </w:p>
        </w:tc>
        <w:tc>
          <w:tcPr>
            <w:tcW w:w="0" w:type="auto"/>
            <w:shd w:val="clear" w:color="auto" w:fill="auto"/>
            <w:noWrap/>
            <w:vAlign w:val="bottom"/>
            <w:hideMark/>
          </w:tcPr>
          <w:p w14:paraId="7EB6F0B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42,4</w:t>
            </w:r>
          </w:p>
        </w:tc>
      </w:tr>
      <w:tr w:rsidR="00AB472D" w:rsidRPr="00AB472D" w14:paraId="7BAE51D9" w14:textId="77777777" w:rsidTr="00C94473">
        <w:trPr>
          <w:trHeight w:val="20"/>
        </w:trPr>
        <w:tc>
          <w:tcPr>
            <w:tcW w:w="0" w:type="auto"/>
            <w:shd w:val="clear" w:color="auto" w:fill="auto"/>
            <w:noWrap/>
            <w:vAlign w:val="bottom"/>
            <w:hideMark/>
          </w:tcPr>
          <w:p w14:paraId="3D482F5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149</w:t>
            </w:r>
          </w:p>
        </w:tc>
        <w:tc>
          <w:tcPr>
            <w:tcW w:w="0" w:type="auto"/>
            <w:shd w:val="clear" w:color="auto" w:fill="auto"/>
            <w:noWrap/>
            <w:vAlign w:val="bottom"/>
            <w:hideMark/>
          </w:tcPr>
          <w:p w14:paraId="154C1FA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46,9</w:t>
            </w:r>
          </w:p>
        </w:tc>
        <w:tc>
          <w:tcPr>
            <w:tcW w:w="0" w:type="auto"/>
            <w:shd w:val="clear" w:color="auto" w:fill="auto"/>
            <w:noWrap/>
            <w:vAlign w:val="bottom"/>
            <w:hideMark/>
          </w:tcPr>
          <w:p w14:paraId="246617D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42,4</w:t>
            </w:r>
          </w:p>
        </w:tc>
      </w:tr>
      <w:tr w:rsidR="00AB472D" w:rsidRPr="00AB472D" w14:paraId="2EB02871" w14:textId="77777777" w:rsidTr="00C94473">
        <w:trPr>
          <w:trHeight w:val="20"/>
        </w:trPr>
        <w:tc>
          <w:tcPr>
            <w:tcW w:w="0" w:type="auto"/>
            <w:shd w:val="clear" w:color="auto" w:fill="auto"/>
            <w:noWrap/>
            <w:vAlign w:val="bottom"/>
            <w:hideMark/>
          </w:tcPr>
          <w:p w14:paraId="6986E67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150</w:t>
            </w:r>
          </w:p>
        </w:tc>
        <w:tc>
          <w:tcPr>
            <w:tcW w:w="0" w:type="auto"/>
            <w:shd w:val="clear" w:color="auto" w:fill="auto"/>
            <w:noWrap/>
            <w:vAlign w:val="bottom"/>
            <w:hideMark/>
          </w:tcPr>
          <w:p w14:paraId="774568E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47,8</w:t>
            </w:r>
          </w:p>
        </w:tc>
        <w:tc>
          <w:tcPr>
            <w:tcW w:w="0" w:type="auto"/>
            <w:shd w:val="clear" w:color="auto" w:fill="auto"/>
            <w:noWrap/>
            <w:vAlign w:val="bottom"/>
            <w:hideMark/>
          </w:tcPr>
          <w:p w14:paraId="3CD767A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43,3</w:t>
            </w:r>
          </w:p>
        </w:tc>
      </w:tr>
      <w:tr w:rsidR="00AB472D" w:rsidRPr="00AB472D" w14:paraId="6FD98923" w14:textId="77777777" w:rsidTr="00C94473">
        <w:trPr>
          <w:trHeight w:val="20"/>
        </w:trPr>
        <w:tc>
          <w:tcPr>
            <w:tcW w:w="0" w:type="auto"/>
            <w:shd w:val="clear" w:color="auto" w:fill="auto"/>
            <w:noWrap/>
            <w:vAlign w:val="bottom"/>
            <w:hideMark/>
          </w:tcPr>
          <w:p w14:paraId="370C486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150</w:t>
            </w:r>
          </w:p>
        </w:tc>
        <w:tc>
          <w:tcPr>
            <w:tcW w:w="0" w:type="auto"/>
            <w:shd w:val="clear" w:color="auto" w:fill="auto"/>
            <w:noWrap/>
            <w:vAlign w:val="bottom"/>
            <w:hideMark/>
          </w:tcPr>
          <w:p w14:paraId="6D433B1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47,8</w:t>
            </w:r>
          </w:p>
        </w:tc>
        <w:tc>
          <w:tcPr>
            <w:tcW w:w="0" w:type="auto"/>
            <w:shd w:val="clear" w:color="auto" w:fill="auto"/>
            <w:noWrap/>
            <w:vAlign w:val="bottom"/>
            <w:hideMark/>
          </w:tcPr>
          <w:p w14:paraId="473FA63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43,3</w:t>
            </w:r>
          </w:p>
        </w:tc>
      </w:tr>
      <w:tr w:rsidR="00AB472D" w:rsidRPr="00AB472D" w14:paraId="5B8AAB94" w14:textId="77777777" w:rsidTr="00C94473">
        <w:trPr>
          <w:trHeight w:val="20"/>
        </w:trPr>
        <w:tc>
          <w:tcPr>
            <w:tcW w:w="0" w:type="auto"/>
            <w:shd w:val="clear" w:color="auto" w:fill="auto"/>
            <w:noWrap/>
            <w:vAlign w:val="bottom"/>
            <w:hideMark/>
          </w:tcPr>
          <w:p w14:paraId="076F042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151</w:t>
            </w:r>
          </w:p>
        </w:tc>
        <w:tc>
          <w:tcPr>
            <w:tcW w:w="0" w:type="auto"/>
            <w:shd w:val="clear" w:color="auto" w:fill="auto"/>
            <w:noWrap/>
            <w:vAlign w:val="bottom"/>
            <w:hideMark/>
          </w:tcPr>
          <w:p w14:paraId="48FEBFC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48,7</w:t>
            </w:r>
          </w:p>
        </w:tc>
        <w:tc>
          <w:tcPr>
            <w:tcW w:w="0" w:type="auto"/>
            <w:shd w:val="clear" w:color="auto" w:fill="auto"/>
            <w:noWrap/>
            <w:vAlign w:val="bottom"/>
            <w:hideMark/>
          </w:tcPr>
          <w:p w14:paraId="70111CC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44,2</w:t>
            </w:r>
          </w:p>
        </w:tc>
      </w:tr>
      <w:tr w:rsidR="00AB472D" w:rsidRPr="00AB472D" w14:paraId="2B65DBF8" w14:textId="77777777" w:rsidTr="00C94473">
        <w:trPr>
          <w:trHeight w:val="20"/>
        </w:trPr>
        <w:tc>
          <w:tcPr>
            <w:tcW w:w="0" w:type="auto"/>
            <w:shd w:val="clear" w:color="auto" w:fill="auto"/>
            <w:noWrap/>
            <w:vAlign w:val="bottom"/>
            <w:hideMark/>
          </w:tcPr>
          <w:p w14:paraId="71E5352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151</w:t>
            </w:r>
          </w:p>
        </w:tc>
        <w:tc>
          <w:tcPr>
            <w:tcW w:w="0" w:type="auto"/>
            <w:shd w:val="clear" w:color="auto" w:fill="auto"/>
            <w:noWrap/>
            <w:vAlign w:val="bottom"/>
            <w:hideMark/>
          </w:tcPr>
          <w:p w14:paraId="013480E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48,7</w:t>
            </w:r>
          </w:p>
        </w:tc>
        <w:tc>
          <w:tcPr>
            <w:tcW w:w="0" w:type="auto"/>
            <w:shd w:val="clear" w:color="auto" w:fill="auto"/>
            <w:noWrap/>
            <w:vAlign w:val="bottom"/>
            <w:hideMark/>
          </w:tcPr>
          <w:p w14:paraId="56418A5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44,2</w:t>
            </w:r>
          </w:p>
        </w:tc>
      </w:tr>
      <w:tr w:rsidR="00AB472D" w:rsidRPr="00AB472D" w14:paraId="63A60718" w14:textId="77777777" w:rsidTr="00C94473">
        <w:trPr>
          <w:trHeight w:val="20"/>
        </w:trPr>
        <w:tc>
          <w:tcPr>
            <w:tcW w:w="0" w:type="auto"/>
            <w:shd w:val="clear" w:color="auto" w:fill="auto"/>
            <w:noWrap/>
            <w:vAlign w:val="bottom"/>
            <w:hideMark/>
          </w:tcPr>
          <w:p w14:paraId="7DB4714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152</w:t>
            </w:r>
          </w:p>
        </w:tc>
        <w:tc>
          <w:tcPr>
            <w:tcW w:w="0" w:type="auto"/>
            <w:shd w:val="clear" w:color="auto" w:fill="auto"/>
            <w:noWrap/>
            <w:vAlign w:val="bottom"/>
            <w:hideMark/>
          </w:tcPr>
          <w:p w14:paraId="0E6B069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49,6</w:t>
            </w:r>
          </w:p>
        </w:tc>
        <w:tc>
          <w:tcPr>
            <w:tcW w:w="0" w:type="auto"/>
            <w:shd w:val="clear" w:color="auto" w:fill="auto"/>
            <w:noWrap/>
            <w:vAlign w:val="bottom"/>
            <w:hideMark/>
          </w:tcPr>
          <w:p w14:paraId="3AE7A4B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45,1</w:t>
            </w:r>
          </w:p>
        </w:tc>
      </w:tr>
      <w:tr w:rsidR="00AB472D" w:rsidRPr="00AB472D" w14:paraId="4385B443" w14:textId="77777777" w:rsidTr="00C94473">
        <w:trPr>
          <w:trHeight w:val="20"/>
        </w:trPr>
        <w:tc>
          <w:tcPr>
            <w:tcW w:w="0" w:type="auto"/>
            <w:shd w:val="clear" w:color="auto" w:fill="auto"/>
            <w:noWrap/>
            <w:vAlign w:val="bottom"/>
            <w:hideMark/>
          </w:tcPr>
          <w:p w14:paraId="736B1A0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152</w:t>
            </w:r>
          </w:p>
        </w:tc>
        <w:tc>
          <w:tcPr>
            <w:tcW w:w="0" w:type="auto"/>
            <w:shd w:val="clear" w:color="auto" w:fill="auto"/>
            <w:noWrap/>
            <w:vAlign w:val="bottom"/>
            <w:hideMark/>
          </w:tcPr>
          <w:p w14:paraId="6ED2777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49,6</w:t>
            </w:r>
          </w:p>
        </w:tc>
        <w:tc>
          <w:tcPr>
            <w:tcW w:w="0" w:type="auto"/>
            <w:shd w:val="clear" w:color="auto" w:fill="auto"/>
            <w:noWrap/>
            <w:vAlign w:val="bottom"/>
            <w:hideMark/>
          </w:tcPr>
          <w:p w14:paraId="1B3E63C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45,1</w:t>
            </w:r>
          </w:p>
        </w:tc>
      </w:tr>
      <w:tr w:rsidR="00AB472D" w:rsidRPr="00AB472D" w14:paraId="072B06F9" w14:textId="77777777" w:rsidTr="00C94473">
        <w:trPr>
          <w:trHeight w:val="20"/>
        </w:trPr>
        <w:tc>
          <w:tcPr>
            <w:tcW w:w="0" w:type="auto"/>
            <w:shd w:val="clear" w:color="auto" w:fill="auto"/>
            <w:noWrap/>
            <w:vAlign w:val="bottom"/>
            <w:hideMark/>
          </w:tcPr>
          <w:p w14:paraId="7B613D5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153</w:t>
            </w:r>
          </w:p>
        </w:tc>
        <w:tc>
          <w:tcPr>
            <w:tcW w:w="0" w:type="auto"/>
            <w:shd w:val="clear" w:color="auto" w:fill="auto"/>
            <w:noWrap/>
            <w:vAlign w:val="bottom"/>
            <w:hideMark/>
          </w:tcPr>
          <w:p w14:paraId="5C7A112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50,5</w:t>
            </w:r>
          </w:p>
        </w:tc>
        <w:tc>
          <w:tcPr>
            <w:tcW w:w="0" w:type="auto"/>
            <w:shd w:val="clear" w:color="auto" w:fill="auto"/>
            <w:noWrap/>
            <w:vAlign w:val="bottom"/>
            <w:hideMark/>
          </w:tcPr>
          <w:p w14:paraId="51F034E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46,0</w:t>
            </w:r>
          </w:p>
        </w:tc>
      </w:tr>
      <w:tr w:rsidR="00AB472D" w:rsidRPr="00AB472D" w14:paraId="37B69C3D" w14:textId="77777777" w:rsidTr="00C94473">
        <w:trPr>
          <w:trHeight w:val="20"/>
        </w:trPr>
        <w:tc>
          <w:tcPr>
            <w:tcW w:w="0" w:type="auto"/>
            <w:shd w:val="clear" w:color="auto" w:fill="auto"/>
            <w:noWrap/>
            <w:vAlign w:val="bottom"/>
            <w:hideMark/>
          </w:tcPr>
          <w:p w14:paraId="18B72BA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153</w:t>
            </w:r>
          </w:p>
        </w:tc>
        <w:tc>
          <w:tcPr>
            <w:tcW w:w="0" w:type="auto"/>
            <w:shd w:val="clear" w:color="auto" w:fill="auto"/>
            <w:noWrap/>
            <w:vAlign w:val="bottom"/>
            <w:hideMark/>
          </w:tcPr>
          <w:p w14:paraId="4611FA5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50,5</w:t>
            </w:r>
          </w:p>
        </w:tc>
        <w:tc>
          <w:tcPr>
            <w:tcW w:w="0" w:type="auto"/>
            <w:shd w:val="clear" w:color="auto" w:fill="auto"/>
            <w:noWrap/>
            <w:vAlign w:val="bottom"/>
            <w:hideMark/>
          </w:tcPr>
          <w:p w14:paraId="3ABE75B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46,0</w:t>
            </w:r>
          </w:p>
        </w:tc>
      </w:tr>
      <w:tr w:rsidR="00AB472D" w:rsidRPr="00AB472D" w14:paraId="06C10937" w14:textId="77777777" w:rsidTr="00C94473">
        <w:trPr>
          <w:trHeight w:val="20"/>
        </w:trPr>
        <w:tc>
          <w:tcPr>
            <w:tcW w:w="0" w:type="auto"/>
            <w:shd w:val="clear" w:color="auto" w:fill="auto"/>
            <w:noWrap/>
            <w:vAlign w:val="bottom"/>
            <w:hideMark/>
          </w:tcPr>
          <w:p w14:paraId="739490D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154</w:t>
            </w:r>
          </w:p>
        </w:tc>
        <w:tc>
          <w:tcPr>
            <w:tcW w:w="0" w:type="auto"/>
            <w:shd w:val="clear" w:color="auto" w:fill="auto"/>
            <w:noWrap/>
            <w:vAlign w:val="bottom"/>
            <w:hideMark/>
          </w:tcPr>
          <w:p w14:paraId="2584BF2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51,5</w:t>
            </w:r>
          </w:p>
        </w:tc>
        <w:tc>
          <w:tcPr>
            <w:tcW w:w="0" w:type="auto"/>
            <w:shd w:val="clear" w:color="auto" w:fill="auto"/>
            <w:noWrap/>
            <w:vAlign w:val="bottom"/>
            <w:hideMark/>
          </w:tcPr>
          <w:p w14:paraId="70A50BC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47,0</w:t>
            </w:r>
          </w:p>
        </w:tc>
      </w:tr>
      <w:tr w:rsidR="00AB472D" w:rsidRPr="00AB472D" w14:paraId="486A4F76" w14:textId="77777777" w:rsidTr="00C94473">
        <w:trPr>
          <w:trHeight w:val="20"/>
        </w:trPr>
        <w:tc>
          <w:tcPr>
            <w:tcW w:w="0" w:type="auto"/>
            <w:shd w:val="clear" w:color="auto" w:fill="auto"/>
            <w:noWrap/>
            <w:vAlign w:val="bottom"/>
            <w:hideMark/>
          </w:tcPr>
          <w:p w14:paraId="368B40A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154</w:t>
            </w:r>
          </w:p>
        </w:tc>
        <w:tc>
          <w:tcPr>
            <w:tcW w:w="0" w:type="auto"/>
            <w:shd w:val="clear" w:color="auto" w:fill="auto"/>
            <w:noWrap/>
            <w:vAlign w:val="bottom"/>
            <w:hideMark/>
          </w:tcPr>
          <w:p w14:paraId="173BE69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51,5</w:t>
            </w:r>
          </w:p>
        </w:tc>
        <w:tc>
          <w:tcPr>
            <w:tcW w:w="0" w:type="auto"/>
            <w:shd w:val="clear" w:color="auto" w:fill="auto"/>
            <w:noWrap/>
            <w:vAlign w:val="bottom"/>
            <w:hideMark/>
          </w:tcPr>
          <w:p w14:paraId="7009F0D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47,0</w:t>
            </w:r>
          </w:p>
        </w:tc>
      </w:tr>
      <w:tr w:rsidR="00AB472D" w:rsidRPr="00AB472D" w14:paraId="20FD9D8C" w14:textId="77777777" w:rsidTr="00C94473">
        <w:trPr>
          <w:trHeight w:val="20"/>
        </w:trPr>
        <w:tc>
          <w:tcPr>
            <w:tcW w:w="0" w:type="auto"/>
            <w:shd w:val="clear" w:color="auto" w:fill="auto"/>
            <w:noWrap/>
            <w:vAlign w:val="bottom"/>
            <w:hideMark/>
          </w:tcPr>
          <w:p w14:paraId="3177416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155</w:t>
            </w:r>
          </w:p>
        </w:tc>
        <w:tc>
          <w:tcPr>
            <w:tcW w:w="0" w:type="auto"/>
            <w:shd w:val="clear" w:color="auto" w:fill="auto"/>
            <w:noWrap/>
            <w:vAlign w:val="bottom"/>
            <w:hideMark/>
          </w:tcPr>
          <w:p w14:paraId="4714D69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52,4</w:t>
            </w:r>
          </w:p>
        </w:tc>
        <w:tc>
          <w:tcPr>
            <w:tcW w:w="0" w:type="auto"/>
            <w:shd w:val="clear" w:color="auto" w:fill="auto"/>
            <w:noWrap/>
            <w:vAlign w:val="bottom"/>
            <w:hideMark/>
          </w:tcPr>
          <w:p w14:paraId="05797EA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47,9</w:t>
            </w:r>
          </w:p>
        </w:tc>
      </w:tr>
      <w:tr w:rsidR="00AB472D" w:rsidRPr="00AB472D" w14:paraId="544C4469" w14:textId="77777777" w:rsidTr="00C94473">
        <w:trPr>
          <w:trHeight w:val="20"/>
        </w:trPr>
        <w:tc>
          <w:tcPr>
            <w:tcW w:w="0" w:type="auto"/>
            <w:shd w:val="clear" w:color="auto" w:fill="auto"/>
            <w:noWrap/>
            <w:vAlign w:val="bottom"/>
            <w:hideMark/>
          </w:tcPr>
          <w:p w14:paraId="3C91D08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155</w:t>
            </w:r>
          </w:p>
        </w:tc>
        <w:tc>
          <w:tcPr>
            <w:tcW w:w="0" w:type="auto"/>
            <w:shd w:val="clear" w:color="auto" w:fill="auto"/>
            <w:noWrap/>
            <w:vAlign w:val="bottom"/>
            <w:hideMark/>
          </w:tcPr>
          <w:p w14:paraId="40F9047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52,4</w:t>
            </w:r>
          </w:p>
        </w:tc>
        <w:tc>
          <w:tcPr>
            <w:tcW w:w="0" w:type="auto"/>
            <w:shd w:val="clear" w:color="auto" w:fill="auto"/>
            <w:noWrap/>
            <w:vAlign w:val="bottom"/>
            <w:hideMark/>
          </w:tcPr>
          <w:p w14:paraId="2C2CF8A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47,9</w:t>
            </w:r>
          </w:p>
        </w:tc>
      </w:tr>
      <w:tr w:rsidR="00AB472D" w:rsidRPr="00AB472D" w14:paraId="3F0AB7B3" w14:textId="77777777" w:rsidTr="00C94473">
        <w:trPr>
          <w:trHeight w:val="20"/>
        </w:trPr>
        <w:tc>
          <w:tcPr>
            <w:tcW w:w="0" w:type="auto"/>
            <w:shd w:val="clear" w:color="auto" w:fill="auto"/>
            <w:noWrap/>
            <w:vAlign w:val="bottom"/>
            <w:hideMark/>
          </w:tcPr>
          <w:p w14:paraId="0CE941E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156</w:t>
            </w:r>
          </w:p>
        </w:tc>
        <w:tc>
          <w:tcPr>
            <w:tcW w:w="0" w:type="auto"/>
            <w:shd w:val="clear" w:color="auto" w:fill="auto"/>
            <w:noWrap/>
            <w:vAlign w:val="bottom"/>
            <w:hideMark/>
          </w:tcPr>
          <w:p w14:paraId="6B91A82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53,3</w:t>
            </w:r>
          </w:p>
        </w:tc>
        <w:tc>
          <w:tcPr>
            <w:tcW w:w="0" w:type="auto"/>
            <w:shd w:val="clear" w:color="auto" w:fill="auto"/>
            <w:noWrap/>
            <w:vAlign w:val="bottom"/>
            <w:hideMark/>
          </w:tcPr>
          <w:p w14:paraId="4DEE038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48,8</w:t>
            </w:r>
          </w:p>
        </w:tc>
      </w:tr>
      <w:tr w:rsidR="00AB472D" w:rsidRPr="00AB472D" w14:paraId="1CEBE6C1" w14:textId="77777777" w:rsidTr="00C94473">
        <w:trPr>
          <w:trHeight w:val="20"/>
        </w:trPr>
        <w:tc>
          <w:tcPr>
            <w:tcW w:w="0" w:type="auto"/>
            <w:shd w:val="clear" w:color="auto" w:fill="auto"/>
            <w:noWrap/>
            <w:vAlign w:val="bottom"/>
            <w:hideMark/>
          </w:tcPr>
          <w:p w14:paraId="19361D7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156</w:t>
            </w:r>
          </w:p>
        </w:tc>
        <w:tc>
          <w:tcPr>
            <w:tcW w:w="0" w:type="auto"/>
            <w:shd w:val="clear" w:color="auto" w:fill="auto"/>
            <w:noWrap/>
            <w:vAlign w:val="bottom"/>
            <w:hideMark/>
          </w:tcPr>
          <w:p w14:paraId="4C14B34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53,3</w:t>
            </w:r>
          </w:p>
        </w:tc>
        <w:tc>
          <w:tcPr>
            <w:tcW w:w="0" w:type="auto"/>
            <w:shd w:val="clear" w:color="auto" w:fill="auto"/>
            <w:noWrap/>
            <w:vAlign w:val="bottom"/>
            <w:hideMark/>
          </w:tcPr>
          <w:p w14:paraId="512F416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48,8</w:t>
            </w:r>
          </w:p>
        </w:tc>
      </w:tr>
      <w:tr w:rsidR="00AB472D" w:rsidRPr="00AB472D" w14:paraId="5D2C104E" w14:textId="77777777" w:rsidTr="00C94473">
        <w:trPr>
          <w:trHeight w:val="20"/>
        </w:trPr>
        <w:tc>
          <w:tcPr>
            <w:tcW w:w="0" w:type="auto"/>
            <w:shd w:val="clear" w:color="auto" w:fill="auto"/>
            <w:noWrap/>
            <w:vAlign w:val="bottom"/>
            <w:hideMark/>
          </w:tcPr>
          <w:p w14:paraId="21003CA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157</w:t>
            </w:r>
          </w:p>
        </w:tc>
        <w:tc>
          <w:tcPr>
            <w:tcW w:w="0" w:type="auto"/>
            <w:shd w:val="clear" w:color="auto" w:fill="auto"/>
            <w:noWrap/>
            <w:vAlign w:val="bottom"/>
            <w:hideMark/>
          </w:tcPr>
          <w:p w14:paraId="2123918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54,2</w:t>
            </w:r>
          </w:p>
        </w:tc>
        <w:tc>
          <w:tcPr>
            <w:tcW w:w="0" w:type="auto"/>
            <w:shd w:val="clear" w:color="auto" w:fill="auto"/>
            <w:noWrap/>
            <w:vAlign w:val="bottom"/>
            <w:hideMark/>
          </w:tcPr>
          <w:p w14:paraId="6C92F77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49,7</w:t>
            </w:r>
          </w:p>
        </w:tc>
      </w:tr>
      <w:tr w:rsidR="00AB472D" w:rsidRPr="00AB472D" w14:paraId="0A20998B" w14:textId="77777777" w:rsidTr="00C94473">
        <w:trPr>
          <w:trHeight w:val="20"/>
        </w:trPr>
        <w:tc>
          <w:tcPr>
            <w:tcW w:w="0" w:type="auto"/>
            <w:shd w:val="clear" w:color="auto" w:fill="auto"/>
            <w:noWrap/>
            <w:vAlign w:val="bottom"/>
            <w:hideMark/>
          </w:tcPr>
          <w:p w14:paraId="7E7A613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157</w:t>
            </w:r>
          </w:p>
        </w:tc>
        <w:tc>
          <w:tcPr>
            <w:tcW w:w="0" w:type="auto"/>
            <w:shd w:val="clear" w:color="auto" w:fill="auto"/>
            <w:noWrap/>
            <w:vAlign w:val="bottom"/>
            <w:hideMark/>
          </w:tcPr>
          <w:p w14:paraId="37F075D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54,2</w:t>
            </w:r>
          </w:p>
        </w:tc>
        <w:tc>
          <w:tcPr>
            <w:tcW w:w="0" w:type="auto"/>
            <w:shd w:val="clear" w:color="auto" w:fill="auto"/>
            <w:noWrap/>
            <w:vAlign w:val="bottom"/>
            <w:hideMark/>
          </w:tcPr>
          <w:p w14:paraId="1EE674E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49,7</w:t>
            </w:r>
          </w:p>
        </w:tc>
      </w:tr>
      <w:tr w:rsidR="00AB472D" w:rsidRPr="00AB472D" w14:paraId="570EF4DE" w14:textId="77777777" w:rsidTr="00C94473">
        <w:trPr>
          <w:trHeight w:val="20"/>
        </w:trPr>
        <w:tc>
          <w:tcPr>
            <w:tcW w:w="0" w:type="auto"/>
            <w:shd w:val="clear" w:color="auto" w:fill="auto"/>
            <w:noWrap/>
            <w:vAlign w:val="bottom"/>
            <w:hideMark/>
          </w:tcPr>
          <w:p w14:paraId="1FAF1D2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158</w:t>
            </w:r>
          </w:p>
        </w:tc>
        <w:tc>
          <w:tcPr>
            <w:tcW w:w="0" w:type="auto"/>
            <w:shd w:val="clear" w:color="auto" w:fill="auto"/>
            <w:noWrap/>
            <w:vAlign w:val="bottom"/>
            <w:hideMark/>
          </w:tcPr>
          <w:p w14:paraId="1BFD0DD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55,1</w:t>
            </w:r>
          </w:p>
        </w:tc>
        <w:tc>
          <w:tcPr>
            <w:tcW w:w="0" w:type="auto"/>
            <w:shd w:val="clear" w:color="auto" w:fill="auto"/>
            <w:noWrap/>
            <w:vAlign w:val="bottom"/>
            <w:hideMark/>
          </w:tcPr>
          <w:p w14:paraId="5609F52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50,6</w:t>
            </w:r>
          </w:p>
        </w:tc>
      </w:tr>
      <w:tr w:rsidR="00AB472D" w:rsidRPr="00AB472D" w14:paraId="70DDBEAD" w14:textId="77777777" w:rsidTr="00C94473">
        <w:trPr>
          <w:trHeight w:val="20"/>
        </w:trPr>
        <w:tc>
          <w:tcPr>
            <w:tcW w:w="0" w:type="auto"/>
            <w:shd w:val="clear" w:color="auto" w:fill="auto"/>
            <w:noWrap/>
            <w:vAlign w:val="bottom"/>
            <w:hideMark/>
          </w:tcPr>
          <w:p w14:paraId="73D4D3B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158</w:t>
            </w:r>
          </w:p>
        </w:tc>
        <w:tc>
          <w:tcPr>
            <w:tcW w:w="0" w:type="auto"/>
            <w:shd w:val="clear" w:color="auto" w:fill="auto"/>
            <w:noWrap/>
            <w:vAlign w:val="bottom"/>
            <w:hideMark/>
          </w:tcPr>
          <w:p w14:paraId="46CB295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55,1</w:t>
            </w:r>
          </w:p>
        </w:tc>
        <w:tc>
          <w:tcPr>
            <w:tcW w:w="0" w:type="auto"/>
            <w:shd w:val="clear" w:color="auto" w:fill="auto"/>
            <w:noWrap/>
            <w:vAlign w:val="bottom"/>
            <w:hideMark/>
          </w:tcPr>
          <w:p w14:paraId="7AFDACD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50,6</w:t>
            </w:r>
          </w:p>
        </w:tc>
      </w:tr>
      <w:tr w:rsidR="00AB472D" w:rsidRPr="00AB472D" w14:paraId="2ADD1B45" w14:textId="77777777" w:rsidTr="00C94473">
        <w:trPr>
          <w:trHeight w:val="20"/>
        </w:trPr>
        <w:tc>
          <w:tcPr>
            <w:tcW w:w="0" w:type="auto"/>
            <w:shd w:val="clear" w:color="auto" w:fill="auto"/>
            <w:noWrap/>
            <w:vAlign w:val="bottom"/>
            <w:hideMark/>
          </w:tcPr>
          <w:p w14:paraId="05E8E0C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159</w:t>
            </w:r>
          </w:p>
        </w:tc>
        <w:tc>
          <w:tcPr>
            <w:tcW w:w="0" w:type="auto"/>
            <w:shd w:val="clear" w:color="auto" w:fill="auto"/>
            <w:noWrap/>
            <w:vAlign w:val="bottom"/>
            <w:hideMark/>
          </w:tcPr>
          <w:p w14:paraId="5203AB0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56,0</w:t>
            </w:r>
          </w:p>
        </w:tc>
        <w:tc>
          <w:tcPr>
            <w:tcW w:w="0" w:type="auto"/>
            <w:shd w:val="clear" w:color="auto" w:fill="auto"/>
            <w:noWrap/>
            <w:vAlign w:val="bottom"/>
            <w:hideMark/>
          </w:tcPr>
          <w:p w14:paraId="71C4EDA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51,5</w:t>
            </w:r>
          </w:p>
        </w:tc>
      </w:tr>
      <w:tr w:rsidR="00AB472D" w:rsidRPr="00AB472D" w14:paraId="47FD5FAB" w14:textId="77777777" w:rsidTr="00C94473">
        <w:trPr>
          <w:trHeight w:val="20"/>
        </w:trPr>
        <w:tc>
          <w:tcPr>
            <w:tcW w:w="0" w:type="auto"/>
            <w:shd w:val="clear" w:color="auto" w:fill="auto"/>
            <w:noWrap/>
            <w:vAlign w:val="bottom"/>
            <w:hideMark/>
          </w:tcPr>
          <w:p w14:paraId="7F6C018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159</w:t>
            </w:r>
          </w:p>
        </w:tc>
        <w:tc>
          <w:tcPr>
            <w:tcW w:w="0" w:type="auto"/>
            <w:shd w:val="clear" w:color="auto" w:fill="auto"/>
            <w:noWrap/>
            <w:vAlign w:val="bottom"/>
            <w:hideMark/>
          </w:tcPr>
          <w:p w14:paraId="6D84761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56,0</w:t>
            </w:r>
          </w:p>
        </w:tc>
        <w:tc>
          <w:tcPr>
            <w:tcW w:w="0" w:type="auto"/>
            <w:shd w:val="clear" w:color="auto" w:fill="auto"/>
            <w:noWrap/>
            <w:vAlign w:val="bottom"/>
            <w:hideMark/>
          </w:tcPr>
          <w:p w14:paraId="0DB3DBA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51,5</w:t>
            </w:r>
          </w:p>
        </w:tc>
      </w:tr>
      <w:tr w:rsidR="00AB472D" w:rsidRPr="00AB472D" w14:paraId="37BE771D" w14:textId="77777777" w:rsidTr="00C94473">
        <w:trPr>
          <w:trHeight w:val="20"/>
        </w:trPr>
        <w:tc>
          <w:tcPr>
            <w:tcW w:w="0" w:type="auto"/>
            <w:shd w:val="clear" w:color="auto" w:fill="auto"/>
            <w:noWrap/>
            <w:vAlign w:val="bottom"/>
            <w:hideMark/>
          </w:tcPr>
          <w:p w14:paraId="5E4BF51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160</w:t>
            </w:r>
          </w:p>
        </w:tc>
        <w:tc>
          <w:tcPr>
            <w:tcW w:w="0" w:type="auto"/>
            <w:shd w:val="clear" w:color="auto" w:fill="auto"/>
            <w:noWrap/>
            <w:vAlign w:val="bottom"/>
            <w:hideMark/>
          </w:tcPr>
          <w:p w14:paraId="2306689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56,9</w:t>
            </w:r>
          </w:p>
        </w:tc>
        <w:tc>
          <w:tcPr>
            <w:tcW w:w="0" w:type="auto"/>
            <w:shd w:val="clear" w:color="auto" w:fill="auto"/>
            <w:noWrap/>
            <w:vAlign w:val="bottom"/>
            <w:hideMark/>
          </w:tcPr>
          <w:p w14:paraId="47E8598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52,4</w:t>
            </w:r>
          </w:p>
        </w:tc>
      </w:tr>
      <w:tr w:rsidR="00AB472D" w:rsidRPr="00AB472D" w14:paraId="20CDEAA9" w14:textId="77777777" w:rsidTr="00C94473">
        <w:trPr>
          <w:trHeight w:val="20"/>
        </w:trPr>
        <w:tc>
          <w:tcPr>
            <w:tcW w:w="0" w:type="auto"/>
            <w:shd w:val="clear" w:color="auto" w:fill="auto"/>
            <w:noWrap/>
            <w:vAlign w:val="bottom"/>
            <w:hideMark/>
          </w:tcPr>
          <w:p w14:paraId="20EC77C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160</w:t>
            </w:r>
          </w:p>
        </w:tc>
        <w:tc>
          <w:tcPr>
            <w:tcW w:w="0" w:type="auto"/>
            <w:shd w:val="clear" w:color="auto" w:fill="auto"/>
            <w:noWrap/>
            <w:vAlign w:val="bottom"/>
            <w:hideMark/>
          </w:tcPr>
          <w:p w14:paraId="2ABC5B9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56,9</w:t>
            </w:r>
          </w:p>
        </w:tc>
        <w:tc>
          <w:tcPr>
            <w:tcW w:w="0" w:type="auto"/>
            <w:shd w:val="clear" w:color="auto" w:fill="auto"/>
            <w:noWrap/>
            <w:vAlign w:val="bottom"/>
            <w:hideMark/>
          </w:tcPr>
          <w:p w14:paraId="1711CC0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52,4</w:t>
            </w:r>
          </w:p>
        </w:tc>
      </w:tr>
      <w:tr w:rsidR="00AB472D" w:rsidRPr="00AB472D" w14:paraId="5498AA97" w14:textId="77777777" w:rsidTr="00C94473">
        <w:trPr>
          <w:trHeight w:val="20"/>
        </w:trPr>
        <w:tc>
          <w:tcPr>
            <w:tcW w:w="0" w:type="auto"/>
            <w:shd w:val="clear" w:color="auto" w:fill="auto"/>
            <w:noWrap/>
            <w:vAlign w:val="bottom"/>
            <w:hideMark/>
          </w:tcPr>
          <w:p w14:paraId="16B02A5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161</w:t>
            </w:r>
          </w:p>
        </w:tc>
        <w:tc>
          <w:tcPr>
            <w:tcW w:w="0" w:type="auto"/>
            <w:shd w:val="clear" w:color="auto" w:fill="auto"/>
            <w:noWrap/>
            <w:vAlign w:val="bottom"/>
            <w:hideMark/>
          </w:tcPr>
          <w:p w14:paraId="7F560AD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57,8</w:t>
            </w:r>
          </w:p>
        </w:tc>
        <w:tc>
          <w:tcPr>
            <w:tcW w:w="0" w:type="auto"/>
            <w:shd w:val="clear" w:color="auto" w:fill="auto"/>
            <w:noWrap/>
            <w:vAlign w:val="bottom"/>
            <w:hideMark/>
          </w:tcPr>
          <w:p w14:paraId="22EC0C1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53,3</w:t>
            </w:r>
          </w:p>
        </w:tc>
      </w:tr>
      <w:tr w:rsidR="00AB472D" w:rsidRPr="00AB472D" w14:paraId="3FFF8932" w14:textId="77777777" w:rsidTr="00C94473">
        <w:trPr>
          <w:trHeight w:val="20"/>
        </w:trPr>
        <w:tc>
          <w:tcPr>
            <w:tcW w:w="0" w:type="auto"/>
            <w:shd w:val="clear" w:color="auto" w:fill="auto"/>
            <w:noWrap/>
            <w:vAlign w:val="bottom"/>
            <w:hideMark/>
          </w:tcPr>
          <w:p w14:paraId="7FD553B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161</w:t>
            </w:r>
          </w:p>
        </w:tc>
        <w:tc>
          <w:tcPr>
            <w:tcW w:w="0" w:type="auto"/>
            <w:shd w:val="clear" w:color="auto" w:fill="auto"/>
            <w:noWrap/>
            <w:vAlign w:val="bottom"/>
            <w:hideMark/>
          </w:tcPr>
          <w:p w14:paraId="35F8C2A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57,8</w:t>
            </w:r>
          </w:p>
        </w:tc>
        <w:tc>
          <w:tcPr>
            <w:tcW w:w="0" w:type="auto"/>
            <w:shd w:val="clear" w:color="auto" w:fill="auto"/>
            <w:noWrap/>
            <w:vAlign w:val="bottom"/>
            <w:hideMark/>
          </w:tcPr>
          <w:p w14:paraId="234F9B2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53,3</w:t>
            </w:r>
          </w:p>
        </w:tc>
      </w:tr>
      <w:tr w:rsidR="00AB472D" w:rsidRPr="00AB472D" w14:paraId="4B5BB84E" w14:textId="77777777" w:rsidTr="00C94473">
        <w:trPr>
          <w:trHeight w:val="20"/>
        </w:trPr>
        <w:tc>
          <w:tcPr>
            <w:tcW w:w="0" w:type="auto"/>
            <w:shd w:val="clear" w:color="auto" w:fill="auto"/>
            <w:noWrap/>
            <w:vAlign w:val="bottom"/>
            <w:hideMark/>
          </w:tcPr>
          <w:p w14:paraId="493F2A3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162</w:t>
            </w:r>
          </w:p>
        </w:tc>
        <w:tc>
          <w:tcPr>
            <w:tcW w:w="0" w:type="auto"/>
            <w:shd w:val="clear" w:color="auto" w:fill="auto"/>
            <w:noWrap/>
            <w:vAlign w:val="bottom"/>
            <w:hideMark/>
          </w:tcPr>
          <w:p w14:paraId="17426A4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58,7</w:t>
            </w:r>
          </w:p>
        </w:tc>
        <w:tc>
          <w:tcPr>
            <w:tcW w:w="0" w:type="auto"/>
            <w:shd w:val="clear" w:color="auto" w:fill="auto"/>
            <w:noWrap/>
            <w:vAlign w:val="bottom"/>
            <w:hideMark/>
          </w:tcPr>
          <w:p w14:paraId="69F3DC6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54,2</w:t>
            </w:r>
          </w:p>
        </w:tc>
      </w:tr>
      <w:tr w:rsidR="00AB472D" w:rsidRPr="00AB472D" w14:paraId="1A57BFF5" w14:textId="77777777" w:rsidTr="00C94473">
        <w:trPr>
          <w:trHeight w:val="20"/>
        </w:trPr>
        <w:tc>
          <w:tcPr>
            <w:tcW w:w="0" w:type="auto"/>
            <w:shd w:val="clear" w:color="auto" w:fill="auto"/>
            <w:noWrap/>
            <w:vAlign w:val="bottom"/>
            <w:hideMark/>
          </w:tcPr>
          <w:p w14:paraId="18BA747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162</w:t>
            </w:r>
          </w:p>
        </w:tc>
        <w:tc>
          <w:tcPr>
            <w:tcW w:w="0" w:type="auto"/>
            <w:shd w:val="clear" w:color="auto" w:fill="auto"/>
            <w:noWrap/>
            <w:vAlign w:val="bottom"/>
            <w:hideMark/>
          </w:tcPr>
          <w:p w14:paraId="44128A7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58,7</w:t>
            </w:r>
          </w:p>
        </w:tc>
        <w:tc>
          <w:tcPr>
            <w:tcW w:w="0" w:type="auto"/>
            <w:shd w:val="clear" w:color="auto" w:fill="auto"/>
            <w:noWrap/>
            <w:vAlign w:val="bottom"/>
            <w:hideMark/>
          </w:tcPr>
          <w:p w14:paraId="1656C88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54,2</w:t>
            </w:r>
          </w:p>
        </w:tc>
      </w:tr>
      <w:tr w:rsidR="00AB472D" w:rsidRPr="00AB472D" w14:paraId="3BF6EF56" w14:textId="77777777" w:rsidTr="00C94473">
        <w:trPr>
          <w:trHeight w:val="20"/>
        </w:trPr>
        <w:tc>
          <w:tcPr>
            <w:tcW w:w="0" w:type="auto"/>
            <w:shd w:val="clear" w:color="auto" w:fill="auto"/>
            <w:noWrap/>
            <w:vAlign w:val="bottom"/>
            <w:hideMark/>
          </w:tcPr>
          <w:p w14:paraId="336BD67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163</w:t>
            </w:r>
          </w:p>
        </w:tc>
        <w:tc>
          <w:tcPr>
            <w:tcW w:w="0" w:type="auto"/>
            <w:shd w:val="clear" w:color="auto" w:fill="auto"/>
            <w:noWrap/>
            <w:vAlign w:val="bottom"/>
            <w:hideMark/>
          </w:tcPr>
          <w:p w14:paraId="4B0FA9D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59,6</w:t>
            </w:r>
          </w:p>
        </w:tc>
        <w:tc>
          <w:tcPr>
            <w:tcW w:w="0" w:type="auto"/>
            <w:shd w:val="clear" w:color="auto" w:fill="auto"/>
            <w:noWrap/>
            <w:vAlign w:val="bottom"/>
            <w:hideMark/>
          </w:tcPr>
          <w:p w14:paraId="32F3545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55,1</w:t>
            </w:r>
          </w:p>
        </w:tc>
      </w:tr>
      <w:tr w:rsidR="00AB472D" w:rsidRPr="00AB472D" w14:paraId="760A0C57" w14:textId="77777777" w:rsidTr="00C94473">
        <w:trPr>
          <w:trHeight w:val="20"/>
        </w:trPr>
        <w:tc>
          <w:tcPr>
            <w:tcW w:w="0" w:type="auto"/>
            <w:shd w:val="clear" w:color="auto" w:fill="auto"/>
            <w:noWrap/>
            <w:vAlign w:val="bottom"/>
            <w:hideMark/>
          </w:tcPr>
          <w:p w14:paraId="0B48816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163</w:t>
            </w:r>
          </w:p>
        </w:tc>
        <w:tc>
          <w:tcPr>
            <w:tcW w:w="0" w:type="auto"/>
            <w:shd w:val="clear" w:color="auto" w:fill="auto"/>
            <w:noWrap/>
            <w:vAlign w:val="bottom"/>
            <w:hideMark/>
          </w:tcPr>
          <w:p w14:paraId="7798E0A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59,6</w:t>
            </w:r>
          </w:p>
        </w:tc>
        <w:tc>
          <w:tcPr>
            <w:tcW w:w="0" w:type="auto"/>
            <w:shd w:val="clear" w:color="auto" w:fill="auto"/>
            <w:noWrap/>
            <w:vAlign w:val="bottom"/>
            <w:hideMark/>
          </w:tcPr>
          <w:p w14:paraId="3EEF1BC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55,1</w:t>
            </w:r>
          </w:p>
        </w:tc>
      </w:tr>
      <w:tr w:rsidR="00AB472D" w:rsidRPr="00AB472D" w14:paraId="217DCC71" w14:textId="77777777" w:rsidTr="00C94473">
        <w:trPr>
          <w:trHeight w:val="20"/>
        </w:trPr>
        <w:tc>
          <w:tcPr>
            <w:tcW w:w="0" w:type="auto"/>
            <w:shd w:val="clear" w:color="auto" w:fill="auto"/>
            <w:noWrap/>
            <w:vAlign w:val="bottom"/>
            <w:hideMark/>
          </w:tcPr>
          <w:p w14:paraId="7A885E6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164</w:t>
            </w:r>
          </w:p>
        </w:tc>
        <w:tc>
          <w:tcPr>
            <w:tcW w:w="0" w:type="auto"/>
            <w:shd w:val="clear" w:color="auto" w:fill="auto"/>
            <w:noWrap/>
            <w:vAlign w:val="bottom"/>
            <w:hideMark/>
          </w:tcPr>
          <w:p w14:paraId="5C99F4A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60,6</w:t>
            </w:r>
          </w:p>
        </w:tc>
        <w:tc>
          <w:tcPr>
            <w:tcW w:w="0" w:type="auto"/>
            <w:shd w:val="clear" w:color="auto" w:fill="auto"/>
            <w:noWrap/>
            <w:vAlign w:val="bottom"/>
            <w:hideMark/>
          </w:tcPr>
          <w:p w14:paraId="194C5C4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56,1</w:t>
            </w:r>
          </w:p>
        </w:tc>
      </w:tr>
      <w:tr w:rsidR="00AB472D" w:rsidRPr="00AB472D" w14:paraId="4E61CBE8" w14:textId="77777777" w:rsidTr="00C94473">
        <w:trPr>
          <w:trHeight w:val="20"/>
        </w:trPr>
        <w:tc>
          <w:tcPr>
            <w:tcW w:w="0" w:type="auto"/>
            <w:shd w:val="clear" w:color="auto" w:fill="auto"/>
            <w:noWrap/>
            <w:vAlign w:val="bottom"/>
            <w:hideMark/>
          </w:tcPr>
          <w:p w14:paraId="7218D60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164</w:t>
            </w:r>
          </w:p>
        </w:tc>
        <w:tc>
          <w:tcPr>
            <w:tcW w:w="0" w:type="auto"/>
            <w:shd w:val="clear" w:color="auto" w:fill="auto"/>
            <w:noWrap/>
            <w:vAlign w:val="bottom"/>
            <w:hideMark/>
          </w:tcPr>
          <w:p w14:paraId="3DD8AA1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60,6</w:t>
            </w:r>
          </w:p>
        </w:tc>
        <w:tc>
          <w:tcPr>
            <w:tcW w:w="0" w:type="auto"/>
            <w:shd w:val="clear" w:color="auto" w:fill="auto"/>
            <w:noWrap/>
            <w:vAlign w:val="bottom"/>
            <w:hideMark/>
          </w:tcPr>
          <w:p w14:paraId="3C02B18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56,1</w:t>
            </w:r>
          </w:p>
        </w:tc>
      </w:tr>
      <w:tr w:rsidR="00AB472D" w:rsidRPr="00AB472D" w14:paraId="4C7D9156" w14:textId="77777777" w:rsidTr="00C94473">
        <w:trPr>
          <w:trHeight w:val="20"/>
        </w:trPr>
        <w:tc>
          <w:tcPr>
            <w:tcW w:w="0" w:type="auto"/>
            <w:shd w:val="clear" w:color="auto" w:fill="auto"/>
            <w:noWrap/>
            <w:vAlign w:val="bottom"/>
            <w:hideMark/>
          </w:tcPr>
          <w:p w14:paraId="18D855C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165</w:t>
            </w:r>
          </w:p>
        </w:tc>
        <w:tc>
          <w:tcPr>
            <w:tcW w:w="0" w:type="auto"/>
            <w:shd w:val="clear" w:color="auto" w:fill="auto"/>
            <w:noWrap/>
            <w:vAlign w:val="bottom"/>
            <w:hideMark/>
          </w:tcPr>
          <w:p w14:paraId="3E5F8C9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61,5</w:t>
            </w:r>
          </w:p>
        </w:tc>
        <w:tc>
          <w:tcPr>
            <w:tcW w:w="0" w:type="auto"/>
            <w:shd w:val="clear" w:color="auto" w:fill="auto"/>
            <w:noWrap/>
            <w:vAlign w:val="bottom"/>
            <w:hideMark/>
          </w:tcPr>
          <w:p w14:paraId="72A203E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57,0</w:t>
            </w:r>
          </w:p>
        </w:tc>
      </w:tr>
      <w:tr w:rsidR="00AB472D" w:rsidRPr="00AB472D" w14:paraId="7984CFE3" w14:textId="77777777" w:rsidTr="00C94473">
        <w:trPr>
          <w:trHeight w:val="20"/>
        </w:trPr>
        <w:tc>
          <w:tcPr>
            <w:tcW w:w="0" w:type="auto"/>
            <w:shd w:val="clear" w:color="auto" w:fill="auto"/>
            <w:noWrap/>
            <w:vAlign w:val="bottom"/>
            <w:hideMark/>
          </w:tcPr>
          <w:p w14:paraId="083D5C0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165</w:t>
            </w:r>
          </w:p>
        </w:tc>
        <w:tc>
          <w:tcPr>
            <w:tcW w:w="0" w:type="auto"/>
            <w:shd w:val="clear" w:color="auto" w:fill="auto"/>
            <w:noWrap/>
            <w:vAlign w:val="bottom"/>
            <w:hideMark/>
          </w:tcPr>
          <w:p w14:paraId="34FF119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61,5</w:t>
            </w:r>
          </w:p>
        </w:tc>
        <w:tc>
          <w:tcPr>
            <w:tcW w:w="0" w:type="auto"/>
            <w:shd w:val="clear" w:color="auto" w:fill="auto"/>
            <w:noWrap/>
            <w:vAlign w:val="bottom"/>
            <w:hideMark/>
          </w:tcPr>
          <w:p w14:paraId="385394E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57,0</w:t>
            </w:r>
          </w:p>
        </w:tc>
      </w:tr>
      <w:tr w:rsidR="00AB472D" w:rsidRPr="00AB472D" w14:paraId="30FCA859" w14:textId="77777777" w:rsidTr="00C94473">
        <w:trPr>
          <w:trHeight w:val="20"/>
        </w:trPr>
        <w:tc>
          <w:tcPr>
            <w:tcW w:w="0" w:type="auto"/>
            <w:shd w:val="clear" w:color="auto" w:fill="auto"/>
            <w:noWrap/>
            <w:vAlign w:val="bottom"/>
            <w:hideMark/>
          </w:tcPr>
          <w:p w14:paraId="7728337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166</w:t>
            </w:r>
          </w:p>
        </w:tc>
        <w:tc>
          <w:tcPr>
            <w:tcW w:w="0" w:type="auto"/>
            <w:shd w:val="clear" w:color="auto" w:fill="auto"/>
            <w:noWrap/>
            <w:vAlign w:val="bottom"/>
            <w:hideMark/>
          </w:tcPr>
          <w:p w14:paraId="5C4B741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62,4</w:t>
            </w:r>
          </w:p>
        </w:tc>
        <w:tc>
          <w:tcPr>
            <w:tcW w:w="0" w:type="auto"/>
            <w:shd w:val="clear" w:color="auto" w:fill="auto"/>
            <w:noWrap/>
            <w:vAlign w:val="bottom"/>
            <w:hideMark/>
          </w:tcPr>
          <w:p w14:paraId="55B2373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57,9</w:t>
            </w:r>
          </w:p>
        </w:tc>
      </w:tr>
      <w:tr w:rsidR="00AB472D" w:rsidRPr="00AB472D" w14:paraId="19F7B2CE" w14:textId="77777777" w:rsidTr="00C94473">
        <w:trPr>
          <w:trHeight w:val="20"/>
        </w:trPr>
        <w:tc>
          <w:tcPr>
            <w:tcW w:w="0" w:type="auto"/>
            <w:shd w:val="clear" w:color="auto" w:fill="auto"/>
            <w:noWrap/>
            <w:vAlign w:val="bottom"/>
            <w:hideMark/>
          </w:tcPr>
          <w:p w14:paraId="67D32BB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166</w:t>
            </w:r>
          </w:p>
        </w:tc>
        <w:tc>
          <w:tcPr>
            <w:tcW w:w="0" w:type="auto"/>
            <w:shd w:val="clear" w:color="auto" w:fill="auto"/>
            <w:noWrap/>
            <w:vAlign w:val="bottom"/>
            <w:hideMark/>
          </w:tcPr>
          <w:p w14:paraId="2B41972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62,4</w:t>
            </w:r>
          </w:p>
        </w:tc>
        <w:tc>
          <w:tcPr>
            <w:tcW w:w="0" w:type="auto"/>
            <w:shd w:val="clear" w:color="auto" w:fill="auto"/>
            <w:noWrap/>
            <w:vAlign w:val="bottom"/>
            <w:hideMark/>
          </w:tcPr>
          <w:p w14:paraId="0E4F799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57,9</w:t>
            </w:r>
          </w:p>
        </w:tc>
      </w:tr>
      <w:tr w:rsidR="00AB472D" w:rsidRPr="00AB472D" w14:paraId="026F3BC9" w14:textId="77777777" w:rsidTr="00C94473">
        <w:trPr>
          <w:trHeight w:val="20"/>
        </w:trPr>
        <w:tc>
          <w:tcPr>
            <w:tcW w:w="0" w:type="auto"/>
            <w:shd w:val="clear" w:color="auto" w:fill="auto"/>
            <w:noWrap/>
            <w:vAlign w:val="bottom"/>
            <w:hideMark/>
          </w:tcPr>
          <w:p w14:paraId="4E93375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167</w:t>
            </w:r>
          </w:p>
        </w:tc>
        <w:tc>
          <w:tcPr>
            <w:tcW w:w="0" w:type="auto"/>
            <w:shd w:val="clear" w:color="auto" w:fill="auto"/>
            <w:noWrap/>
            <w:vAlign w:val="bottom"/>
            <w:hideMark/>
          </w:tcPr>
          <w:p w14:paraId="00BFE34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63,3</w:t>
            </w:r>
          </w:p>
        </w:tc>
        <w:tc>
          <w:tcPr>
            <w:tcW w:w="0" w:type="auto"/>
            <w:shd w:val="clear" w:color="auto" w:fill="auto"/>
            <w:noWrap/>
            <w:vAlign w:val="bottom"/>
            <w:hideMark/>
          </w:tcPr>
          <w:p w14:paraId="5C7EAAE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58,8</w:t>
            </w:r>
          </w:p>
        </w:tc>
      </w:tr>
      <w:tr w:rsidR="00AB472D" w:rsidRPr="00AB472D" w14:paraId="55A46BBD" w14:textId="77777777" w:rsidTr="00C94473">
        <w:trPr>
          <w:trHeight w:val="20"/>
        </w:trPr>
        <w:tc>
          <w:tcPr>
            <w:tcW w:w="0" w:type="auto"/>
            <w:shd w:val="clear" w:color="auto" w:fill="auto"/>
            <w:noWrap/>
            <w:vAlign w:val="bottom"/>
            <w:hideMark/>
          </w:tcPr>
          <w:p w14:paraId="0055412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167</w:t>
            </w:r>
          </w:p>
        </w:tc>
        <w:tc>
          <w:tcPr>
            <w:tcW w:w="0" w:type="auto"/>
            <w:shd w:val="clear" w:color="auto" w:fill="auto"/>
            <w:noWrap/>
            <w:vAlign w:val="bottom"/>
            <w:hideMark/>
          </w:tcPr>
          <w:p w14:paraId="61B0177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63,3</w:t>
            </w:r>
          </w:p>
        </w:tc>
        <w:tc>
          <w:tcPr>
            <w:tcW w:w="0" w:type="auto"/>
            <w:shd w:val="clear" w:color="auto" w:fill="auto"/>
            <w:noWrap/>
            <w:vAlign w:val="bottom"/>
            <w:hideMark/>
          </w:tcPr>
          <w:p w14:paraId="3B80C22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58,8</w:t>
            </w:r>
          </w:p>
        </w:tc>
      </w:tr>
      <w:tr w:rsidR="00AB472D" w:rsidRPr="00AB472D" w14:paraId="41F34D7D" w14:textId="77777777" w:rsidTr="00C94473">
        <w:trPr>
          <w:trHeight w:val="20"/>
        </w:trPr>
        <w:tc>
          <w:tcPr>
            <w:tcW w:w="0" w:type="auto"/>
            <w:shd w:val="clear" w:color="auto" w:fill="auto"/>
            <w:noWrap/>
            <w:vAlign w:val="bottom"/>
            <w:hideMark/>
          </w:tcPr>
          <w:p w14:paraId="1FC6264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168</w:t>
            </w:r>
          </w:p>
        </w:tc>
        <w:tc>
          <w:tcPr>
            <w:tcW w:w="0" w:type="auto"/>
            <w:shd w:val="clear" w:color="auto" w:fill="auto"/>
            <w:noWrap/>
            <w:vAlign w:val="bottom"/>
            <w:hideMark/>
          </w:tcPr>
          <w:p w14:paraId="0FB6310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64,2</w:t>
            </w:r>
          </w:p>
        </w:tc>
        <w:tc>
          <w:tcPr>
            <w:tcW w:w="0" w:type="auto"/>
            <w:shd w:val="clear" w:color="auto" w:fill="auto"/>
            <w:noWrap/>
            <w:vAlign w:val="bottom"/>
            <w:hideMark/>
          </w:tcPr>
          <w:p w14:paraId="5B82BF5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59,7</w:t>
            </w:r>
          </w:p>
        </w:tc>
      </w:tr>
      <w:tr w:rsidR="00AB472D" w:rsidRPr="00AB472D" w14:paraId="7F97C49A" w14:textId="77777777" w:rsidTr="00C94473">
        <w:trPr>
          <w:trHeight w:val="20"/>
        </w:trPr>
        <w:tc>
          <w:tcPr>
            <w:tcW w:w="0" w:type="auto"/>
            <w:shd w:val="clear" w:color="auto" w:fill="auto"/>
            <w:noWrap/>
            <w:vAlign w:val="bottom"/>
            <w:hideMark/>
          </w:tcPr>
          <w:p w14:paraId="2DF088E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168</w:t>
            </w:r>
          </w:p>
        </w:tc>
        <w:tc>
          <w:tcPr>
            <w:tcW w:w="0" w:type="auto"/>
            <w:shd w:val="clear" w:color="auto" w:fill="auto"/>
            <w:noWrap/>
            <w:vAlign w:val="bottom"/>
            <w:hideMark/>
          </w:tcPr>
          <w:p w14:paraId="7FC1E81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64,2</w:t>
            </w:r>
          </w:p>
        </w:tc>
        <w:tc>
          <w:tcPr>
            <w:tcW w:w="0" w:type="auto"/>
            <w:shd w:val="clear" w:color="auto" w:fill="auto"/>
            <w:noWrap/>
            <w:vAlign w:val="bottom"/>
            <w:hideMark/>
          </w:tcPr>
          <w:p w14:paraId="4CF21EE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59,7</w:t>
            </w:r>
          </w:p>
        </w:tc>
      </w:tr>
      <w:tr w:rsidR="00AB472D" w:rsidRPr="00AB472D" w14:paraId="530A0581" w14:textId="77777777" w:rsidTr="00C94473">
        <w:trPr>
          <w:trHeight w:val="20"/>
        </w:trPr>
        <w:tc>
          <w:tcPr>
            <w:tcW w:w="0" w:type="auto"/>
            <w:shd w:val="clear" w:color="auto" w:fill="auto"/>
            <w:noWrap/>
            <w:vAlign w:val="bottom"/>
            <w:hideMark/>
          </w:tcPr>
          <w:p w14:paraId="7C5E357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169</w:t>
            </w:r>
          </w:p>
        </w:tc>
        <w:tc>
          <w:tcPr>
            <w:tcW w:w="0" w:type="auto"/>
            <w:shd w:val="clear" w:color="auto" w:fill="auto"/>
            <w:noWrap/>
            <w:vAlign w:val="bottom"/>
            <w:hideMark/>
          </w:tcPr>
          <w:p w14:paraId="4536EBD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65,1</w:t>
            </w:r>
          </w:p>
        </w:tc>
        <w:tc>
          <w:tcPr>
            <w:tcW w:w="0" w:type="auto"/>
            <w:shd w:val="clear" w:color="auto" w:fill="auto"/>
            <w:noWrap/>
            <w:vAlign w:val="bottom"/>
            <w:hideMark/>
          </w:tcPr>
          <w:p w14:paraId="670201C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60,6</w:t>
            </w:r>
          </w:p>
        </w:tc>
      </w:tr>
      <w:tr w:rsidR="00AB472D" w:rsidRPr="00AB472D" w14:paraId="0B4063E4" w14:textId="77777777" w:rsidTr="00C94473">
        <w:trPr>
          <w:trHeight w:val="20"/>
        </w:trPr>
        <w:tc>
          <w:tcPr>
            <w:tcW w:w="0" w:type="auto"/>
            <w:shd w:val="clear" w:color="auto" w:fill="auto"/>
            <w:noWrap/>
            <w:vAlign w:val="bottom"/>
            <w:hideMark/>
          </w:tcPr>
          <w:p w14:paraId="42820F2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169</w:t>
            </w:r>
          </w:p>
        </w:tc>
        <w:tc>
          <w:tcPr>
            <w:tcW w:w="0" w:type="auto"/>
            <w:shd w:val="clear" w:color="auto" w:fill="auto"/>
            <w:noWrap/>
            <w:vAlign w:val="bottom"/>
            <w:hideMark/>
          </w:tcPr>
          <w:p w14:paraId="128B936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65,1</w:t>
            </w:r>
          </w:p>
        </w:tc>
        <w:tc>
          <w:tcPr>
            <w:tcW w:w="0" w:type="auto"/>
            <w:shd w:val="clear" w:color="auto" w:fill="auto"/>
            <w:noWrap/>
            <w:vAlign w:val="bottom"/>
            <w:hideMark/>
          </w:tcPr>
          <w:p w14:paraId="0FA36AA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60,6</w:t>
            </w:r>
          </w:p>
        </w:tc>
      </w:tr>
      <w:tr w:rsidR="00AB472D" w:rsidRPr="00AB472D" w14:paraId="011FD956" w14:textId="77777777" w:rsidTr="00C94473">
        <w:trPr>
          <w:trHeight w:val="20"/>
        </w:trPr>
        <w:tc>
          <w:tcPr>
            <w:tcW w:w="0" w:type="auto"/>
            <w:shd w:val="clear" w:color="auto" w:fill="auto"/>
            <w:noWrap/>
            <w:vAlign w:val="bottom"/>
            <w:hideMark/>
          </w:tcPr>
          <w:p w14:paraId="4044CAA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170</w:t>
            </w:r>
          </w:p>
        </w:tc>
        <w:tc>
          <w:tcPr>
            <w:tcW w:w="0" w:type="auto"/>
            <w:shd w:val="clear" w:color="auto" w:fill="auto"/>
            <w:noWrap/>
            <w:vAlign w:val="bottom"/>
            <w:hideMark/>
          </w:tcPr>
          <w:p w14:paraId="2A1FB56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66,0</w:t>
            </w:r>
          </w:p>
        </w:tc>
        <w:tc>
          <w:tcPr>
            <w:tcW w:w="0" w:type="auto"/>
            <w:shd w:val="clear" w:color="auto" w:fill="auto"/>
            <w:noWrap/>
            <w:vAlign w:val="bottom"/>
            <w:hideMark/>
          </w:tcPr>
          <w:p w14:paraId="1D7DE0A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61,5</w:t>
            </w:r>
          </w:p>
        </w:tc>
      </w:tr>
      <w:tr w:rsidR="00AB472D" w:rsidRPr="00AB472D" w14:paraId="616E9FEF" w14:textId="77777777" w:rsidTr="00C94473">
        <w:trPr>
          <w:trHeight w:val="20"/>
        </w:trPr>
        <w:tc>
          <w:tcPr>
            <w:tcW w:w="0" w:type="auto"/>
            <w:shd w:val="clear" w:color="auto" w:fill="auto"/>
            <w:noWrap/>
            <w:vAlign w:val="bottom"/>
            <w:hideMark/>
          </w:tcPr>
          <w:p w14:paraId="3DE15EF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170</w:t>
            </w:r>
          </w:p>
        </w:tc>
        <w:tc>
          <w:tcPr>
            <w:tcW w:w="0" w:type="auto"/>
            <w:shd w:val="clear" w:color="auto" w:fill="auto"/>
            <w:noWrap/>
            <w:vAlign w:val="bottom"/>
            <w:hideMark/>
          </w:tcPr>
          <w:p w14:paraId="0A05998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66,0</w:t>
            </w:r>
          </w:p>
        </w:tc>
        <w:tc>
          <w:tcPr>
            <w:tcW w:w="0" w:type="auto"/>
            <w:shd w:val="clear" w:color="auto" w:fill="auto"/>
            <w:noWrap/>
            <w:vAlign w:val="bottom"/>
            <w:hideMark/>
          </w:tcPr>
          <w:p w14:paraId="13DEB26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61,5</w:t>
            </w:r>
          </w:p>
        </w:tc>
      </w:tr>
      <w:tr w:rsidR="00AB472D" w:rsidRPr="00AB472D" w14:paraId="3E63D321" w14:textId="77777777" w:rsidTr="00C94473">
        <w:trPr>
          <w:trHeight w:val="20"/>
        </w:trPr>
        <w:tc>
          <w:tcPr>
            <w:tcW w:w="0" w:type="auto"/>
            <w:shd w:val="clear" w:color="auto" w:fill="auto"/>
            <w:noWrap/>
            <w:vAlign w:val="bottom"/>
            <w:hideMark/>
          </w:tcPr>
          <w:p w14:paraId="6BFA8C7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171</w:t>
            </w:r>
          </w:p>
        </w:tc>
        <w:tc>
          <w:tcPr>
            <w:tcW w:w="0" w:type="auto"/>
            <w:shd w:val="clear" w:color="auto" w:fill="auto"/>
            <w:noWrap/>
            <w:vAlign w:val="bottom"/>
            <w:hideMark/>
          </w:tcPr>
          <w:p w14:paraId="05EB4F4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66,9</w:t>
            </w:r>
          </w:p>
        </w:tc>
        <w:tc>
          <w:tcPr>
            <w:tcW w:w="0" w:type="auto"/>
            <w:shd w:val="clear" w:color="auto" w:fill="auto"/>
            <w:noWrap/>
            <w:vAlign w:val="bottom"/>
            <w:hideMark/>
          </w:tcPr>
          <w:p w14:paraId="2F4D2A7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62,4</w:t>
            </w:r>
          </w:p>
        </w:tc>
      </w:tr>
      <w:tr w:rsidR="00AB472D" w:rsidRPr="00AB472D" w14:paraId="56E384A7" w14:textId="77777777" w:rsidTr="00C94473">
        <w:trPr>
          <w:trHeight w:val="20"/>
        </w:trPr>
        <w:tc>
          <w:tcPr>
            <w:tcW w:w="0" w:type="auto"/>
            <w:shd w:val="clear" w:color="auto" w:fill="auto"/>
            <w:noWrap/>
            <w:vAlign w:val="bottom"/>
            <w:hideMark/>
          </w:tcPr>
          <w:p w14:paraId="16A76B0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171</w:t>
            </w:r>
          </w:p>
        </w:tc>
        <w:tc>
          <w:tcPr>
            <w:tcW w:w="0" w:type="auto"/>
            <w:shd w:val="clear" w:color="auto" w:fill="auto"/>
            <w:noWrap/>
            <w:vAlign w:val="bottom"/>
            <w:hideMark/>
          </w:tcPr>
          <w:p w14:paraId="2FC20E2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66,9</w:t>
            </w:r>
          </w:p>
        </w:tc>
        <w:tc>
          <w:tcPr>
            <w:tcW w:w="0" w:type="auto"/>
            <w:shd w:val="clear" w:color="auto" w:fill="auto"/>
            <w:noWrap/>
            <w:vAlign w:val="bottom"/>
            <w:hideMark/>
          </w:tcPr>
          <w:p w14:paraId="42A534B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62,4</w:t>
            </w:r>
          </w:p>
        </w:tc>
      </w:tr>
      <w:tr w:rsidR="00AB472D" w:rsidRPr="00AB472D" w14:paraId="41C38489" w14:textId="77777777" w:rsidTr="00C94473">
        <w:trPr>
          <w:trHeight w:val="20"/>
        </w:trPr>
        <w:tc>
          <w:tcPr>
            <w:tcW w:w="0" w:type="auto"/>
            <w:shd w:val="clear" w:color="auto" w:fill="auto"/>
            <w:noWrap/>
            <w:vAlign w:val="bottom"/>
            <w:hideMark/>
          </w:tcPr>
          <w:p w14:paraId="7164DB6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172</w:t>
            </w:r>
          </w:p>
        </w:tc>
        <w:tc>
          <w:tcPr>
            <w:tcW w:w="0" w:type="auto"/>
            <w:shd w:val="clear" w:color="auto" w:fill="auto"/>
            <w:noWrap/>
            <w:vAlign w:val="bottom"/>
            <w:hideMark/>
          </w:tcPr>
          <w:p w14:paraId="4541C50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67,8</w:t>
            </w:r>
          </w:p>
        </w:tc>
        <w:tc>
          <w:tcPr>
            <w:tcW w:w="0" w:type="auto"/>
            <w:shd w:val="clear" w:color="auto" w:fill="auto"/>
            <w:noWrap/>
            <w:vAlign w:val="bottom"/>
            <w:hideMark/>
          </w:tcPr>
          <w:p w14:paraId="072F6F0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63,3</w:t>
            </w:r>
          </w:p>
        </w:tc>
      </w:tr>
      <w:tr w:rsidR="00AB472D" w:rsidRPr="00AB472D" w14:paraId="623864CE" w14:textId="77777777" w:rsidTr="00C94473">
        <w:trPr>
          <w:trHeight w:val="20"/>
        </w:trPr>
        <w:tc>
          <w:tcPr>
            <w:tcW w:w="0" w:type="auto"/>
            <w:shd w:val="clear" w:color="auto" w:fill="auto"/>
            <w:noWrap/>
            <w:vAlign w:val="bottom"/>
            <w:hideMark/>
          </w:tcPr>
          <w:p w14:paraId="04C0549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172</w:t>
            </w:r>
          </w:p>
        </w:tc>
        <w:tc>
          <w:tcPr>
            <w:tcW w:w="0" w:type="auto"/>
            <w:shd w:val="clear" w:color="auto" w:fill="auto"/>
            <w:noWrap/>
            <w:vAlign w:val="bottom"/>
            <w:hideMark/>
          </w:tcPr>
          <w:p w14:paraId="6178D52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67,8</w:t>
            </w:r>
          </w:p>
        </w:tc>
        <w:tc>
          <w:tcPr>
            <w:tcW w:w="0" w:type="auto"/>
            <w:shd w:val="clear" w:color="auto" w:fill="auto"/>
            <w:noWrap/>
            <w:vAlign w:val="bottom"/>
            <w:hideMark/>
          </w:tcPr>
          <w:p w14:paraId="739625E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63,3</w:t>
            </w:r>
          </w:p>
        </w:tc>
      </w:tr>
      <w:tr w:rsidR="00AB472D" w:rsidRPr="00AB472D" w14:paraId="4DDF82AF" w14:textId="77777777" w:rsidTr="00C94473">
        <w:trPr>
          <w:trHeight w:val="20"/>
        </w:trPr>
        <w:tc>
          <w:tcPr>
            <w:tcW w:w="0" w:type="auto"/>
            <w:shd w:val="clear" w:color="auto" w:fill="auto"/>
            <w:noWrap/>
            <w:vAlign w:val="bottom"/>
            <w:hideMark/>
          </w:tcPr>
          <w:p w14:paraId="2880300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173</w:t>
            </w:r>
          </w:p>
        </w:tc>
        <w:tc>
          <w:tcPr>
            <w:tcW w:w="0" w:type="auto"/>
            <w:shd w:val="clear" w:color="auto" w:fill="auto"/>
            <w:noWrap/>
            <w:vAlign w:val="bottom"/>
            <w:hideMark/>
          </w:tcPr>
          <w:p w14:paraId="58BFDD7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68,7</w:t>
            </w:r>
          </w:p>
        </w:tc>
        <w:tc>
          <w:tcPr>
            <w:tcW w:w="0" w:type="auto"/>
            <w:shd w:val="clear" w:color="auto" w:fill="auto"/>
            <w:noWrap/>
            <w:vAlign w:val="bottom"/>
            <w:hideMark/>
          </w:tcPr>
          <w:p w14:paraId="53A0761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64,2</w:t>
            </w:r>
          </w:p>
        </w:tc>
      </w:tr>
      <w:tr w:rsidR="00AB472D" w:rsidRPr="00AB472D" w14:paraId="20C16E61" w14:textId="77777777" w:rsidTr="00C94473">
        <w:trPr>
          <w:trHeight w:val="20"/>
        </w:trPr>
        <w:tc>
          <w:tcPr>
            <w:tcW w:w="0" w:type="auto"/>
            <w:shd w:val="clear" w:color="auto" w:fill="auto"/>
            <w:noWrap/>
            <w:vAlign w:val="bottom"/>
            <w:hideMark/>
          </w:tcPr>
          <w:p w14:paraId="12A5591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173</w:t>
            </w:r>
          </w:p>
        </w:tc>
        <w:tc>
          <w:tcPr>
            <w:tcW w:w="0" w:type="auto"/>
            <w:shd w:val="clear" w:color="auto" w:fill="auto"/>
            <w:noWrap/>
            <w:vAlign w:val="bottom"/>
            <w:hideMark/>
          </w:tcPr>
          <w:p w14:paraId="6C58190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68,7</w:t>
            </w:r>
          </w:p>
        </w:tc>
        <w:tc>
          <w:tcPr>
            <w:tcW w:w="0" w:type="auto"/>
            <w:shd w:val="clear" w:color="auto" w:fill="auto"/>
            <w:noWrap/>
            <w:vAlign w:val="bottom"/>
            <w:hideMark/>
          </w:tcPr>
          <w:p w14:paraId="0AC41E0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64,2</w:t>
            </w:r>
          </w:p>
        </w:tc>
      </w:tr>
      <w:tr w:rsidR="00AB472D" w:rsidRPr="00AB472D" w14:paraId="57917479" w14:textId="77777777" w:rsidTr="00C94473">
        <w:trPr>
          <w:trHeight w:val="20"/>
        </w:trPr>
        <w:tc>
          <w:tcPr>
            <w:tcW w:w="0" w:type="auto"/>
            <w:shd w:val="clear" w:color="auto" w:fill="auto"/>
            <w:noWrap/>
            <w:vAlign w:val="bottom"/>
            <w:hideMark/>
          </w:tcPr>
          <w:p w14:paraId="37B445A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174</w:t>
            </w:r>
          </w:p>
        </w:tc>
        <w:tc>
          <w:tcPr>
            <w:tcW w:w="0" w:type="auto"/>
            <w:shd w:val="clear" w:color="auto" w:fill="auto"/>
            <w:noWrap/>
            <w:vAlign w:val="bottom"/>
            <w:hideMark/>
          </w:tcPr>
          <w:p w14:paraId="19E1A76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69,7</w:t>
            </w:r>
          </w:p>
        </w:tc>
        <w:tc>
          <w:tcPr>
            <w:tcW w:w="0" w:type="auto"/>
            <w:shd w:val="clear" w:color="auto" w:fill="auto"/>
            <w:noWrap/>
            <w:vAlign w:val="bottom"/>
            <w:hideMark/>
          </w:tcPr>
          <w:p w14:paraId="00E11FE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65,2</w:t>
            </w:r>
          </w:p>
        </w:tc>
      </w:tr>
      <w:tr w:rsidR="00AB472D" w:rsidRPr="00AB472D" w14:paraId="4872153D" w14:textId="77777777" w:rsidTr="00C94473">
        <w:trPr>
          <w:trHeight w:val="20"/>
        </w:trPr>
        <w:tc>
          <w:tcPr>
            <w:tcW w:w="0" w:type="auto"/>
            <w:shd w:val="clear" w:color="auto" w:fill="auto"/>
            <w:noWrap/>
            <w:vAlign w:val="bottom"/>
            <w:hideMark/>
          </w:tcPr>
          <w:p w14:paraId="022E2F7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174</w:t>
            </w:r>
          </w:p>
        </w:tc>
        <w:tc>
          <w:tcPr>
            <w:tcW w:w="0" w:type="auto"/>
            <w:shd w:val="clear" w:color="auto" w:fill="auto"/>
            <w:noWrap/>
            <w:vAlign w:val="bottom"/>
            <w:hideMark/>
          </w:tcPr>
          <w:p w14:paraId="40DF773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69,7</w:t>
            </w:r>
          </w:p>
        </w:tc>
        <w:tc>
          <w:tcPr>
            <w:tcW w:w="0" w:type="auto"/>
            <w:shd w:val="clear" w:color="auto" w:fill="auto"/>
            <w:noWrap/>
            <w:vAlign w:val="bottom"/>
            <w:hideMark/>
          </w:tcPr>
          <w:p w14:paraId="57ED5F6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65,2</w:t>
            </w:r>
          </w:p>
        </w:tc>
      </w:tr>
      <w:tr w:rsidR="00AB472D" w:rsidRPr="00AB472D" w14:paraId="1F9E0822" w14:textId="77777777" w:rsidTr="00C94473">
        <w:trPr>
          <w:trHeight w:val="20"/>
        </w:trPr>
        <w:tc>
          <w:tcPr>
            <w:tcW w:w="0" w:type="auto"/>
            <w:shd w:val="clear" w:color="auto" w:fill="auto"/>
            <w:noWrap/>
            <w:vAlign w:val="bottom"/>
            <w:hideMark/>
          </w:tcPr>
          <w:p w14:paraId="5BA593A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175</w:t>
            </w:r>
          </w:p>
        </w:tc>
        <w:tc>
          <w:tcPr>
            <w:tcW w:w="0" w:type="auto"/>
            <w:shd w:val="clear" w:color="auto" w:fill="auto"/>
            <w:noWrap/>
            <w:vAlign w:val="bottom"/>
            <w:hideMark/>
          </w:tcPr>
          <w:p w14:paraId="7A1F883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70,6</w:t>
            </w:r>
          </w:p>
        </w:tc>
        <w:tc>
          <w:tcPr>
            <w:tcW w:w="0" w:type="auto"/>
            <w:shd w:val="clear" w:color="auto" w:fill="auto"/>
            <w:noWrap/>
            <w:vAlign w:val="bottom"/>
            <w:hideMark/>
          </w:tcPr>
          <w:p w14:paraId="26B8EE6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66,1</w:t>
            </w:r>
          </w:p>
        </w:tc>
      </w:tr>
      <w:tr w:rsidR="00AB472D" w:rsidRPr="00AB472D" w14:paraId="4199E7C1" w14:textId="77777777" w:rsidTr="00C94473">
        <w:trPr>
          <w:trHeight w:val="20"/>
        </w:trPr>
        <w:tc>
          <w:tcPr>
            <w:tcW w:w="0" w:type="auto"/>
            <w:shd w:val="clear" w:color="auto" w:fill="auto"/>
            <w:noWrap/>
            <w:vAlign w:val="bottom"/>
            <w:hideMark/>
          </w:tcPr>
          <w:p w14:paraId="0CAAD4B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175</w:t>
            </w:r>
          </w:p>
        </w:tc>
        <w:tc>
          <w:tcPr>
            <w:tcW w:w="0" w:type="auto"/>
            <w:shd w:val="clear" w:color="auto" w:fill="auto"/>
            <w:noWrap/>
            <w:vAlign w:val="bottom"/>
            <w:hideMark/>
          </w:tcPr>
          <w:p w14:paraId="10AF84E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70,6</w:t>
            </w:r>
          </w:p>
        </w:tc>
        <w:tc>
          <w:tcPr>
            <w:tcW w:w="0" w:type="auto"/>
            <w:shd w:val="clear" w:color="auto" w:fill="auto"/>
            <w:noWrap/>
            <w:vAlign w:val="bottom"/>
            <w:hideMark/>
          </w:tcPr>
          <w:p w14:paraId="388AD85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66,1</w:t>
            </w:r>
          </w:p>
        </w:tc>
      </w:tr>
      <w:tr w:rsidR="00AB472D" w:rsidRPr="00AB472D" w14:paraId="2750E30A" w14:textId="77777777" w:rsidTr="00C94473">
        <w:trPr>
          <w:trHeight w:val="20"/>
        </w:trPr>
        <w:tc>
          <w:tcPr>
            <w:tcW w:w="0" w:type="auto"/>
            <w:shd w:val="clear" w:color="auto" w:fill="auto"/>
            <w:noWrap/>
            <w:vAlign w:val="bottom"/>
            <w:hideMark/>
          </w:tcPr>
          <w:p w14:paraId="485CBDC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176</w:t>
            </w:r>
          </w:p>
        </w:tc>
        <w:tc>
          <w:tcPr>
            <w:tcW w:w="0" w:type="auto"/>
            <w:shd w:val="clear" w:color="auto" w:fill="auto"/>
            <w:noWrap/>
            <w:vAlign w:val="bottom"/>
            <w:hideMark/>
          </w:tcPr>
          <w:p w14:paraId="28E8DC3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71,5</w:t>
            </w:r>
          </w:p>
        </w:tc>
        <w:tc>
          <w:tcPr>
            <w:tcW w:w="0" w:type="auto"/>
            <w:shd w:val="clear" w:color="auto" w:fill="auto"/>
            <w:noWrap/>
            <w:vAlign w:val="bottom"/>
            <w:hideMark/>
          </w:tcPr>
          <w:p w14:paraId="08545BC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67,0</w:t>
            </w:r>
          </w:p>
        </w:tc>
      </w:tr>
      <w:tr w:rsidR="00AB472D" w:rsidRPr="00AB472D" w14:paraId="159E7F47" w14:textId="77777777" w:rsidTr="00C94473">
        <w:trPr>
          <w:trHeight w:val="20"/>
        </w:trPr>
        <w:tc>
          <w:tcPr>
            <w:tcW w:w="0" w:type="auto"/>
            <w:shd w:val="clear" w:color="auto" w:fill="auto"/>
            <w:noWrap/>
            <w:vAlign w:val="bottom"/>
            <w:hideMark/>
          </w:tcPr>
          <w:p w14:paraId="6522CDF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176</w:t>
            </w:r>
          </w:p>
        </w:tc>
        <w:tc>
          <w:tcPr>
            <w:tcW w:w="0" w:type="auto"/>
            <w:shd w:val="clear" w:color="auto" w:fill="auto"/>
            <w:noWrap/>
            <w:vAlign w:val="bottom"/>
            <w:hideMark/>
          </w:tcPr>
          <w:p w14:paraId="0345A7E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71,5</w:t>
            </w:r>
          </w:p>
        </w:tc>
        <w:tc>
          <w:tcPr>
            <w:tcW w:w="0" w:type="auto"/>
            <w:shd w:val="clear" w:color="auto" w:fill="auto"/>
            <w:noWrap/>
            <w:vAlign w:val="bottom"/>
            <w:hideMark/>
          </w:tcPr>
          <w:p w14:paraId="2246EA7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67,0</w:t>
            </w:r>
          </w:p>
        </w:tc>
      </w:tr>
      <w:tr w:rsidR="00AB472D" w:rsidRPr="00AB472D" w14:paraId="491F821E" w14:textId="77777777" w:rsidTr="00C94473">
        <w:trPr>
          <w:trHeight w:val="20"/>
        </w:trPr>
        <w:tc>
          <w:tcPr>
            <w:tcW w:w="0" w:type="auto"/>
            <w:shd w:val="clear" w:color="auto" w:fill="auto"/>
            <w:noWrap/>
            <w:vAlign w:val="bottom"/>
            <w:hideMark/>
          </w:tcPr>
          <w:p w14:paraId="7C85844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177</w:t>
            </w:r>
          </w:p>
        </w:tc>
        <w:tc>
          <w:tcPr>
            <w:tcW w:w="0" w:type="auto"/>
            <w:shd w:val="clear" w:color="auto" w:fill="auto"/>
            <w:noWrap/>
            <w:vAlign w:val="bottom"/>
            <w:hideMark/>
          </w:tcPr>
          <w:p w14:paraId="2931A96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72,4</w:t>
            </w:r>
          </w:p>
        </w:tc>
        <w:tc>
          <w:tcPr>
            <w:tcW w:w="0" w:type="auto"/>
            <w:shd w:val="clear" w:color="auto" w:fill="auto"/>
            <w:noWrap/>
            <w:vAlign w:val="bottom"/>
            <w:hideMark/>
          </w:tcPr>
          <w:p w14:paraId="713CEB6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67,9</w:t>
            </w:r>
          </w:p>
        </w:tc>
      </w:tr>
      <w:tr w:rsidR="00AB472D" w:rsidRPr="00AB472D" w14:paraId="41EBA42B" w14:textId="77777777" w:rsidTr="00C94473">
        <w:trPr>
          <w:trHeight w:val="20"/>
        </w:trPr>
        <w:tc>
          <w:tcPr>
            <w:tcW w:w="0" w:type="auto"/>
            <w:shd w:val="clear" w:color="auto" w:fill="auto"/>
            <w:noWrap/>
            <w:vAlign w:val="bottom"/>
            <w:hideMark/>
          </w:tcPr>
          <w:p w14:paraId="58CF9FA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177</w:t>
            </w:r>
          </w:p>
        </w:tc>
        <w:tc>
          <w:tcPr>
            <w:tcW w:w="0" w:type="auto"/>
            <w:shd w:val="clear" w:color="auto" w:fill="auto"/>
            <w:noWrap/>
            <w:vAlign w:val="bottom"/>
            <w:hideMark/>
          </w:tcPr>
          <w:p w14:paraId="302B981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72,4</w:t>
            </w:r>
          </w:p>
        </w:tc>
        <w:tc>
          <w:tcPr>
            <w:tcW w:w="0" w:type="auto"/>
            <w:shd w:val="clear" w:color="auto" w:fill="auto"/>
            <w:noWrap/>
            <w:vAlign w:val="bottom"/>
            <w:hideMark/>
          </w:tcPr>
          <w:p w14:paraId="1376717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67,9</w:t>
            </w:r>
          </w:p>
        </w:tc>
      </w:tr>
      <w:tr w:rsidR="00AB472D" w:rsidRPr="00AB472D" w14:paraId="4347B8AF" w14:textId="77777777" w:rsidTr="00C94473">
        <w:trPr>
          <w:trHeight w:val="20"/>
        </w:trPr>
        <w:tc>
          <w:tcPr>
            <w:tcW w:w="0" w:type="auto"/>
            <w:shd w:val="clear" w:color="auto" w:fill="auto"/>
            <w:noWrap/>
            <w:vAlign w:val="bottom"/>
            <w:hideMark/>
          </w:tcPr>
          <w:p w14:paraId="0805D97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178</w:t>
            </w:r>
          </w:p>
        </w:tc>
        <w:tc>
          <w:tcPr>
            <w:tcW w:w="0" w:type="auto"/>
            <w:shd w:val="clear" w:color="auto" w:fill="auto"/>
            <w:noWrap/>
            <w:vAlign w:val="bottom"/>
            <w:hideMark/>
          </w:tcPr>
          <w:p w14:paraId="63748DE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73,3</w:t>
            </w:r>
          </w:p>
        </w:tc>
        <w:tc>
          <w:tcPr>
            <w:tcW w:w="0" w:type="auto"/>
            <w:shd w:val="clear" w:color="auto" w:fill="auto"/>
            <w:noWrap/>
            <w:vAlign w:val="bottom"/>
            <w:hideMark/>
          </w:tcPr>
          <w:p w14:paraId="0974074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68,8</w:t>
            </w:r>
          </w:p>
        </w:tc>
      </w:tr>
      <w:tr w:rsidR="00AB472D" w:rsidRPr="00AB472D" w14:paraId="7E7AE23C" w14:textId="77777777" w:rsidTr="00C94473">
        <w:trPr>
          <w:trHeight w:val="20"/>
        </w:trPr>
        <w:tc>
          <w:tcPr>
            <w:tcW w:w="0" w:type="auto"/>
            <w:shd w:val="clear" w:color="auto" w:fill="auto"/>
            <w:noWrap/>
            <w:vAlign w:val="bottom"/>
            <w:hideMark/>
          </w:tcPr>
          <w:p w14:paraId="3184EA8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178</w:t>
            </w:r>
          </w:p>
        </w:tc>
        <w:tc>
          <w:tcPr>
            <w:tcW w:w="0" w:type="auto"/>
            <w:shd w:val="clear" w:color="auto" w:fill="auto"/>
            <w:noWrap/>
            <w:vAlign w:val="bottom"/>
            <w:hideMark/>
          </w:tcPr>
          <w:p w14:paraId="532594B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73,3</w:t>
            </w:r>
          </w:p>
        </w:tc>
        <w:tc>
          <w:tcPr>
            <w:tcW w:w="0" w:type="auto"/>
            <w:shd w:val="clear" w:color="auto" w:fill="auto"/>
            <w:noWrap/>
            <w:vAlign w:val="bottom"/>
            <w:hideMark/>
          </w:tcPr>
          <w:p w14:paraId="63C7AE6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68,8</w:t>
            </w:r>
          </w:p>
        </w:tc>
      </w:tr>
      <w:tr w:rsidR="00AB472D" w:rsidRPr="00AB472D" w14:paraId="070781EB" w14:textId="77777777" w:rsidTr="00C94473">
        <w:trPr>
          <w:trHeight w:val="20"/>
        </w:trPr>
        <w:tc>
          <w:tcPr>
            <w:tcW w:w="0" w:type="auto"/>
            <w:shd w:val="clear" w:color="auto" w:fill="auto"/>
            <w:noWrap/>
            <w:vAlign w:val="bottom"/>
            <w:hideMark/>
          </w:tcPr>
          <w:p w14:paraId="4B460DC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179</w:t>
            </w:r>
          </w:p>
        </w:tc>
        <w:tc>
          <w:tcPr>
            <w:tcW w:w="0" w:type="auto"/>
            <w:shd w:val="clear" w:color="auto" w:fill="auto"/>
            <w:noWrap/>
            <w:vAlign w:val="bottom"/>
            <w:hideMark/>
          </w:tcPr>
          <w:p w14:paraId="598C9B5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74,2</w:t>
            </w:r>
          </w:p>
        </w:tc>
        <w:tc>
          <w:tcPr>
            <w:tcW w:w="0" w:type="auto"/>
            <w:shd w:val="clear" w:color="auto" w:fill="auto"/>
            <w:noWrap/>
            <w:vAlign w:val="bottom"/>
            <w:hideMark/>
          </w:tcPr>
          <w:p w14:paraId="0230039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69,7</w:t>
            </w:r>
          </w:p>
        </w:tc>
      </w:tr>
      <w:tr w:rsidR="00AB472D" w:rsidRPr="00AB472D" w14:paraId="73802343" w14:textId="77777777" w:rsidTr="00C94473">
        <w:trPr>
          <w:trHeight w:val="20"/>
        </w:trPr>
        <w:tc>
          <w:tcPr>
            <w:tcW w:w="0" w:type="auto"/>
            <w:shd w:val="clear" w:color="auto" w:fill="auto"/>
            <w:noWrap/>
            <w:vAlign w:val="bottom"/>
            <w:hideMark/>
          </w:tcPr>
          <w:p w14:paraId="460FCCB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179</w:t>
            </w:r>
          </w:p>
        </w:tc>
        <w:tc>
          <w:tcPr>
            <w:tcW w:w="0" w:type="auto"/>
            <w:shd w:val="clear" w:color="auto" w:fill="auto"/>
            <w:noWrap/>
            <w:vAlign w:val="bottom"/>
            <w:hideMark/>
          </w:tcPr>
          <w:p w14:paraId="672D901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74,2</w:t>
            </w:r>
          </w:p>
        </w:tc>
        <w:tc>
          <w:tcPr>
            <w:tcW w:w="0" w:type="auto"/>
            <w:shd w:val="clear" w:color="auto" w:fill="auto"/>
            <w:noWrap/>
            <w:vAlign w:val="bottom"/>
            <w:hideMark/>
          </w:tcPr>
          <w:p w14:paraId="59FDAA6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69,7</w:t>
            </w:r>
          </w:p>
        </w:tc>
      </w:tr>
      <w:tr w:rsidR="00AB472D" w:rsidRPr="00AB472D" w14:paraId="72025968" w14:textId="77777777" w:rsidTr="00C94473">
        <w:trPr>
          <w:trHeight w:val="20"/>
        </w:trPr>
        <w:tc>
          <w:tcPr>
            <w:tcW w:w="0" w:type="auto"/>
            <w:shd w:val="clear" w:color="auto" w:fill="auto"/>
            <w:noWrap/>
            <w:vAlign w:val="bottom"/>
            <w:hideMark/>
          </w:tcPr>
          <w:p w14:paraId="15D5B15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180</w:t>
            </w:r>
          </w:p>
        </w:tc>
        <w:tc>
          <w:tcPr>
            <w:tcW w:w="0" w:type="auto"/>
            <w:shd w:val="clear" w:color="auto" w:fill="auto"/>
            <w:noWrap/>
            <w:vAlign w:val="bottom"/>
            <w:hideMark/>
          </w:tcPr>
          <w:p w14:paraId="4201DF2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75,1</w:t>
            </w:r>
          </w:p>
        </w:tc>
        <w:tc>
          <w:tcPr>
            <w:tcW w:w="0" w:type="auto"/>
            <w:shd w:val="clear" w:color="auto" w:fill="auto"/>
            <w:noWrap/>
            <w:vAlign w:val="bottom"/>
            <w:hideMark/>
          </w:tcPr>
          <w:p w14:paraId="5CDBA97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70,6</w:t>
            </w:r>
          </w:p>
        </w:tc>
      </w:tr>
      <w:tr w:rsidR="00AB472D" w:rsidRPr="00AB472D" w14:paraId="498DCB92" w14:textId="77777777" w:rsidTr="00C94473">
        <w:trPr>
          <w:trHeight w:val="20"/>
        </w:trPr>
        <w:tc>
          <w:tcPr>
            <w:tcW w:w="0" w:type="auto"/>
            <w:shd w:val="clear" w:color="auto" w:fill="auto"/>
            <w:noWrap/>
            <w:vAlign w:val="bottom"/>
            <w:hideMark/>
          </w:tcPr>
          <w:p w14:paraId="5F2CD6A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180</w:t>
            </w:r>
          </w:p>
        </w:tc>
        <w:tc>
          <w:tcPr>
            <w:tcW w:w="0" w:type="auto"/>
            <w:shd w:val="clear" w:color="auto" w:fill="auto"/>
            <w:noWrap/>
            <w:vAlign w:val="bottom"/>
            <w:hideMark/>
          </w:tcPr>
          <w:p w14:paraId="56349A4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75,1</w:t>
            </w:r>
          </w:p>
        </w:tc>
        <w:tc>
          <w:tcPr>
            <w:tcW w:w="0" w:type="auto"/>
            <w:shd w:val="clear" w:color="auto" w:fill="auto"/>
            <w:noWrap/>
            <w:vAlign w:val="bottom"/>
            <w:hideMark/>
          </w:tcPr>
          <w:p w14:paraId="3B0F005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70,6</w:t>
            </w:r>
          </w:p>
        </w:tc>
      </w:tr>
      <w:tr w:rsidR="00AB472D" w:rsidRPr="00AB472D" w14:paraId="698B29EA" w14:textId="77777777" w:rsidTr="00C94473">
        <w:trPr>
          <w:trHeight w:val="20"/>
        </w:trPr>
        <w:tc>
          <w:tcPr>
            <w:tcW w:w="0" w:type="auto"/>
            <w:shd w:val="clear" w:color="auto" w:fill="auto"/>
            <w:noWrap/>
            <w:vAlign w:val="bottom"/>
            <w:hideMark/>
          </w:tcPr>
          <w:p w14:paraId="5FC78D6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181</w:t>
            </w:r>
          </w:p>
        </w:tc>
        <w:tc>
          <w:tcPr>
            <w:tcW w:w="0" w:type="auto"/>
            <w:shd w:val="clear" w:color="auto" w:fill="auto"/>
            <w:noWrap/>
            <w:vAlign w:val="bottom"/>
            <w:hideMark/>
          </w:tcPr>
          <w:p w14:paraId="0589BCA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76,0</w:t>
            </w:r>
          </w:p>
        </w:tc>
        <w:tc>
          <w:tcPr>
            <w:tcW w:w="0" w:type="auto"/>
            <w:shd w:val="clear" w:color="auto" w:fill="auto"/>
            <w:noWrap/>
            <w:vAlign w:val="bottom"/>
            <w:hideMark/>
          </w:tcPr>
          <w:p w14:paraId="10175100"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71,5</w:t>
            </w:r>
          </w:p>
        </w:tc>
      </w:tr>
      <w:tr w:rsidR="00AB472D" w:rsidRPr="00AB472D" w14:paraId="4464E8CB" w14:textId="77777777" w:rsidTr="00C94473">
        <w:trPr>
          <w:trHeight w:val="20"/>
        </w:trPr>
        <w:tc>
          <w:tcPr>
            <w:tcW w:w="0" w:type="auto"/>
            <w:shd w:val="clear" w:color="auto" w:fill="auto"/>
            <w:noWrap/>
            <w:vAlign w:val="bottom"/>
            <w:hideMark/>
          </w:tcPr>
          <w:p w14:paraId="1AD3E9B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181</w:t>
            </w:r>
          </w:p>
        </w:tc>
        <w:tc>
          <w:tcPr>
            <w:tcW w:w="0" w:type="auto"/>
            <w:shd w:val="clear" w:color="auto" w:fill="auto"/>
            <w:noWrap/>
            <w:vAlign w:val="bottom"/>
            <w:hideMark/>
          </w:tcPr>
          <w:p w14:paraId="4EB93CE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76,0</w:t>
            </w:r>
          </w:p>
        </w:tc>
        <w:tc>
          <w:tcPr>
            <w:tcW w:w="0" w:type="auto"/>
            <w:shd w:val="clear" w:color="auto" w:fill="auto"/>
            <w:noWrap/>
            <w:vAlign w:val="bottom"/>
            <w:hideMark/>
          </w:tcPr>
          <w:p w14:paraId="3361A78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71,5</w:t>
            </w:r>
          </w:p>
        </w:tc>
      </w:tr>
      <w:tr w:rsidR="00AB472D" w:rsidRPr="00AB472D" w14:paraId="40171B8C" w14:textId="77777777" w:rsidTr="00C94473">
        <w:trPr>
          <w:trHeight w:val="20"/>
        </w:trPr>
        <w:tc>
          <w:tcPr>
            <w:tcW w:w="0" w:type="auto"/>
            <w:shd w:val="clear" w:color="auto" w:fill="auto"/>
            <w:noWrap/>
            <w:vAlign w:val="bottom"/>
            <w:hideMark/>
          </w:tcPr>
          <w:p w14:paraId="6E438C2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182</w:t>
            </w:r>
          </w:p>
        </w:tc>
        <w:tc>
          <w:tcPr>
            <w:tcW w:w="0" w:type="auto"/>
            <w:shd w:val="clear" w:color="auto" w:fill="auto"/>
            <w:noWrap/>
            <w:vAlign w:val="bottom"/>
            <w:hideMark/>
          </w:tcPr>
          <w:p w14:paraId="3064E79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76,9</w:t>
            </w:r>
          </w:p>
        </w:tc>
        <w:tc>
          <w:tcPr>
            <w:tcW w:w="0" w:type="auto"/>
            <w:shd w:val="clear" w:color="auto" w:fill="auto"/>
            <w:noWrap/>
            <w:vAlign w:val="bottom"/>
            <w:hideMark/>
          </w:tcPr>
          <w:p w14:paraId="2A1699C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72,4</w:t>
            </w:r>
          </w:p>
        </w:tc>
      </w:tr>
      <w:tr w:rsidR="00AB472D" w:rsidRPr="00AB472D" w14:paraId="45688214" w14:textId="77777777" w:rsidTr="00C94473">
        <w:trPr>
          <w:trHeight w:val="20"/>
        </w:trPr>
        <w:tc>
          <w:tcPr>
            <w:tcW w:w="0" w:type="auto"/>
            <w:shd w:val="clear" w:color="auto" w:fill="auto"/>
            <w:noWrap/>
            <w:vAlign w:val="bottom"/>
            <w:hideMark/>
          </w:tcPr>
          <w:p w14:paraId="5188AE0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182</w:t>
            </w:r>
          </w:p>
        </w:tc>
        <w:tc>
          <w:tcPr>
            <w:tcW w:w="0" w:type="auto"/>
            <w:shd w:val="clear" w:color="auto" w:fill="auto"/>
            <w:noWrap/>
            <w:vAlign w:val="bottom"/>
            <w:hideMark/>
          </w:tcPr>
          <w:p w14:paraId="038989D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76,9</w:t>
            </w:r>
          </w:p>
        </w:tc>
        <w:tc>
          <w:tcPr>
            <w:tcW w:w="0" w:type="auto"/>
            <w:shd w:val="clear" w:color="auto" w:fill="auto"/>
            <w:noWrap/>
            <w:vAlign w:val="bottom"/>
            <w:hideMark/>
          </w:tcPr>
          <w:p w14:paraId="4E7A505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72,4</w:t>
            </w:r>
          </w:p>
        </w:tc>
      </w:tr>
      <w:tr w:rsidR="00AB472D" w:rsidRPr="00AB472D" w14:paraId="2F9D0F8E" w14:textId="77777777" w:rsidTr="00C94473">
        <w:trPr>
          <w:trHeight w:val="20"/>
        </w:trPr>
        <w:tc>
          <w:tcPr>
            <w:tcW w:w="0" w:type="auto"/>
            <w:shd w:val="clear" w:color="auto" w:fill="auto"/>
            <w:noWrap/>
            <w:vAlign w:val="bottom"/>
            <w:hideMark/>
          </w:tcPr>
          <w:p w14:paraId="555311C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183</w:t>
            </w:r>
          </w:p>
        </w:tc>
        <w:tc>
          <w:tcPr>
            <w:tcW w:w="0" w:type="auto"/>
            <w:shd w:val="clear" w:color="auto" w:fill="auto"/>
            <w:noWrap/>
            <w:vAlign w:val="bottom"/>
            <w:hideMark/>
          </w:tcPr>
          <w:p w14:paraId="6EDD06C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77,8</w:t>
            </w:r>
          </w:p>
        </w:tc>
        <w:tc>
          <w:tcPr>
            <w:tcW w:w="0" w:type="auto"/>
            <w:shd w:val="clear" w:color="auto" w:fill="auto"/>
            <w:noWrap/>
            <w:vAlign w:val="bottom"/>
            <w:hideMark/>
          </w:tcPr>
          <w:p w14:paraId="305B0A0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73,3</w:t>
            </w:r>
          </w:p>
        </w:tc>
      </w:tr>
      <w:tr w:rsidR="00AB472D" w:rsidRPr="00AB472D" w14:paraId="1CACC260" w14:textId="77777777" w:rsidTr="00C94473">
        <w:trPr>
          <w:trHeight w:val="20"/>
        </w:trPr>
        <w:tc>
          <w:tcPr>
            <w:tcW w:w="0" w:type="auto"/>
            <w:shd w:val="clear" w:color="auto" w:fill="auto"/>
            <w:noWrap/>
            <w:vAlign w:val="bottom"/>
            <w:hideMark/>
          </w:tcPr>
          <w:p w14:paraId="376A7FF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183</w:t>
            </w:r>
          </w:p>
        </w:tc>
        <w:tc>
          <w:tcPr>
            <w:tcW w:w="0" w:type="auto"/>
            <w:shd w:val="clear" w:color="auto" w:fill="auto"/>
            <w:noWrap/>
            <w:vAlign w:val="bottom"/>
            <w:hideMark/>
          </w:tcPr>
          <w:p w14:paraId="0BBC2E9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77,8</w:t>
            </w:r>
          </w:p>
        </w:tc>
        <w:tc>
          <w:tcPr>
            <w:tcW w:w="0" w:type="auto"/>
            <w:shd w:val="clear" w:color="auto" w:fill="auto"/>
            <w:noWrap/>
            <w:vAlign w:val="bottom"/>
            <w:hideMark/>
          </w:tcPr>
          <w:p w14:paraId="4D53A34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73,3</w:t>
            </w:r>
          </w:p>
        </w:tc>
      </w:tr>
      <w:tr w:rsidR="00AB472D" w:rsidRPr="00AB472D" w14:paraId="69449556" w14:textId="77777777" w:rsidTr="00C94473">
        <w:trPr>
          <w:trHeight w:val="20"/>
        </w:trPr>
        <w:tc>
          <w:tcPr>
            <w:tcW w:w="0" w:type="auto"/>
            <w:shd w:val="clear" w:color="auto" w:fill="auto"/>
            <w:noWrap/>
            <w:vAlign w:val="bottom"/>
            <w:hideMark/>
          </w:tcPr>
          <w:p w14:paraId="2AA9AAF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184</w:t>
            </w:r>
          </w:p>
        </w:tc>
        <w:tc>
          <w:tcPr>
            <w:tcW w:w="0" w:type="auto"/>
            <w:shd w:val="clear" w:color="auto" w:fill="auto"/>
            <w:noWrap/>
            <w:vAlign w:val="bottom"/>
            <w:hideMark/>
          </w:tcPr>
          <w:p w14:paraId="4A10107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78,8</w:t>
            </w:r>
          </w:p>
        </w:tc>
        <w:tc>
          <w:tcPr>
            <w:tcW w:w="0" w:type="auto"/>
            <w:shd w:val="clear" w:color="auto" w:fill="auto"/>
            <w:noWrap/>
            <w:vAlign w:val="bottom"/>
            <w:hideMark/>
          </w:tcPr>
          <w:p w14:paraId="65542CB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74,3</w:t>
            </w:r>
          </w:p>
        </w:tc>
      </w:tr>
      <w:tr w:rsidR="00AB472D" w:rsidRPr="00AB472D" w14:paraId="5B21967D" w14:textId="77777777" w:rsidTr="00C94473">
        <w:trPr>
          <w:trHeight w:val="20"/>
        </w:trPr>
        <w:tc>
          <w:tcPr>
            <w:tcW w:w="0" w:type="auto"/>
            <w:shd w:val="clear" w:color="auto" w:fill="auto"/>
            <w:noWrap/>
            <w:vAlign w:val="bottom"/>
            <w:hideMark/>
          </w:tcPr>
          <w:p w14:paraId="0722062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184</w:t>
            </w:r>
          </w:p>
        </w:tc>
        <w:tc>
          <w:tcPr>
            <w:tcW w:w="0" w:type="auto"/>
            <w:shd w:val="clear" w:color="auto" w:fill="auto"/>
            <w:noWrap/>
            <w:vAlign w:val="bottom"/>
            <w:hideMark/>
          </w:tcPr>
          <w:p w14:paraId="3F53781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78,8</w:t>
            </w:r>
          </w:p>
        </w:tc>
        <w:tc>
          <w:tcPr>
            <w:tcW w:w="0" w:type="auto"/>
            <w:shd w:val="clear" w:color="auto" w:fill="auto"/>
            <w:noWrap/>
            <w:vAlign w:val="bottom"/>
            <w:hideMark/>
          </w:tcPr>
          <w:p w14:paraId="0033B7D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74,3</w:t>
            </w:r>
          </w:p>
        </w:tc>
      </w:tr>
      <w:tr w:rsidR="00AB472D" w:rsidRPr="00AB472D" w14:paraId="5D51ACFF" w14:textId="77777777" w:rsidTr="00C94473">
        <w:trPr>
          <w:trHeight w:val="20"/>
        </w:trPr>
        <w:tc>
          <w:tcPr>
            <w:tcW w:w="0" w:type="auto"/>
            <w:shd w:val="clear" w:color="auto" w:fill="auto"/>
            <w:noWrap/>
            <w:vAlign w:val="bottom"/>
            <w:hideMark/>
          </w:tcPr>
          <w:p w14:paraId="3297274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185</w:t>
            </w:r>
          </w:p>
        </w:tc>
        <w:tc>
          <w:tcPr>
            <w:tcW w:w="0" w:type="auto"/>
            <w:shd w:val="clear" w:color="auto" w:fill="auto"/>
            <w:noWrap/>
            <w:vAlign w:val="bottom"/>
            <w:hideMark/>
          </w:tcPr>
          <w:p w14:paraId="6BC9DBC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79,7</w:t>
            </w:r>
          </w:p>
        </w:tc>
        <w:tc>
          <w:tcPr>
            <w:tcW w:w="0" w:type="auto"/>
            <w:shd w:val="clear" w:color="auto" w:fill="auto"/>
            <w:noWrap/>
            <w:vAlign w:val="bottom"/>
            <w:hideMark/>
          </w:tcPr>
          <w:p w14:paraId="3A01421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75,2</w:t>
            </w:r>
          </w:p>
        </w:tc>
      </w:tr>
      <w:tr w:rsidR="00AB472D" w:rsidRPr="00AB472D" w14:paraId="182EF9C8" w14:textId="77777777" w:rsidTr="00C94473">
        <w:trPr>
          <w:trHeight w:val="20"/>
        </w:trPr>
        <w:tc>
          <w:tcPr>
            <w:tcW w:w="0" w:type="auto"/>
            <w:shd w:val="clear" w:color="auto" w:fill="auto"/>
            <w:noWrap/>
            <w:vAlign w:val="bottom"/>
            <w:hideMark/>
          </w:tcPr>
          <w:p w14:paraId="21668C6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185</w:t>
            </w:r>
          </w:p>
        </w:tc>
        <w:tc>
          <w:tcPr>
            <w:tcW w:w="0" w:type="auto"/>
            <w:shd w:val="clear" w:color="auto" w:fill="auto"/>
            <w:noWrap/>
            <w:vAlign w:val="bottom"/>
            <w:hideMark/>
          </w:tcPr>
          <w:p w14:paraId="7625161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79,7</w:t>
            </w:r>
          </w:p>
        </w:tc>
        <w:tc>
          <w:tcPr>
            <w:tcW w:w="0" w:type="auto"/>
            <w:shd w:val="clear" w:color="auto" w:fill="auto"/>
            <w:noWrap/>
            <w:vAlign w:val="bottom"/>
            <w:hideMark/>
          </w:tcPr>
          <w:p w14:paraId="07CE80C7"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75,2</w:t>
            </w:r>
          </w:p>
        </w:tc>
      </w:tr>
      <w:tr w:rsidR="00AB472D" w:rsidRPr="00AB472D" w14:paraId="38A3AC7E" w14:textId="77777777" w:rsidTr="00C94473">
        <w:trPr>
          <w:trHeight w:val="20"/>
        </w:trPr>
        <w:tc>
          <w:tcPr>
            <w:tcW w:w="0" w:type="auto"/>
            <w:shd w:val="clear" w:color="auto" w:fill="auto"/>
            <w:noWrap/>
            <w:vAlign w:val="bottom"/>
            <w:hideMark/>
          </w:tcPr>
          <w:p w14:paraId="5D313CEE"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186</w:t>
            </w:r>
          </w:p>
        </w:tc>
        <w:tc>
          <w:tcPr>
            <w:tcW w:w="0" w:type="auto"/>
            <w:shd w:val="clear" w:color="auto" w:fill="auto"/>
            <w:noWrap/>
            <w:vAlign w:val="bottom"/>
            <w:hideMark/>
          </w:tcPr>
          <w:p w14:paraId="44FB570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80,6</w:t>
            </w:r>
          </w:p>
        </w:tc>
        <w:tc>
          <w:tcPr>
            <w:tcW w:w="0" w:type="auto"/>
            <w:shd w:val="clear" w:color="auto" w:fill="auto"/>
            <w:noWrap/>
            <w:vAlign w:val="bottom"/>
            <w:hideMark/>
          </w:tcPr>
          <w:p w14:paraId="79472001"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76,1</w:t>
            </w:r>
          </w:p>
        </w:tc>
      </w:tr>
      <w:tr w:rsidR="00AB472D" w:rsidRPr="00AB472D" w14:paraId="763B0D9B" w14:textId="77777777" w:rsidTr="00C94473">
        <w:trPr>
          <w:trHeight w:val="20"/>
        </w:trPr>
        <w:tc>
          <w:tcPr>
            <w:tcW w:w="0" w:type="auto"/>
            <w:shd w:val="clear" w:color="auto" w:fill="auto"/>
            <w:noWrap/>
            <w:vAlign w:val="bottom"/>
            <w:hideMark/>
          </w:tcPr>
          <w:p w14:paraId="7A1D276D"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186</w:t>
            </w:r>
          </w:p>
        </w:tc>
        <w:tc>
          <w:tcPr>
            <w:tcW w:w="0" w:type="auto"/>
            <w:shd w:val="clear" w:color="auto" w:fill="auto"/>
            <w:noWrap/>
            <w:vAlign w:val="bottom"/>
            <w:hideMark/>
          </w:tcPr>
          <w:p w14:paraId="4B7E6FA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80,6</w:t>
            </w:r>
          </w:p>
        </w:tc>
        <w:tc>
          <w:tcPr>
            <w:tcW w:w="0" w:type="auto"/>
            <w:shd w:val="clear" w:color="auto" w:fill="auto"/>
            <w:noWrap/>
            <w:vAlign w:val="bottom"/>
            <w:hideMark/>
          </w:tcPr>
          <w:p w14:paraId="4C8DC7E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76,1</w:t>
            </w:r>
          </w:p>
        </w:tc>
      </w:tr>
      <w:tr w:rsidR="00AB472D" w:rsidRPr="00AB472D" w14:paraId="7FD83898" w14:textId="77777777" w:rsidTr="00C94473">
        <w:trPr>
          <w:trHeight w:val="20"/>
        </w:trPr>
        <w:tc>
          <w:tcPr>
            <w:tcW w:w="0" w:type="auto"/>
            <w:shd w:val="clear" w:color="auto" w:fill="auto"/>
            <w:noWrap/>
            <w:vAlign w:val="bottom"/>
            <w:hideMark/>
          </w:tcPr>
          <w:p w14:paraId="5285FCF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187</w:t>
            </w:r>
          </w:p>
        </w:tc>
        <w:tc>
          <w:tcPr>
            <w:tcW w:w="0" w:type="auto"/>
            <w:shd w:val="clear" w:color="auto" w:fill="auto"/>
            <w:noWrap/>
            <w:vAlign w:val="bottom"/>
            <w:hideMark/>
          </w:tcPr>
          <w:p w14:paraId="7945EA0A"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81,5</w:t>
            </w:r>
          </w:p>
        </w:tc>
        <w:tc>
          <w:tcPr>
            <w:tcW w:w="0" w:type="auto"/>
            <w:shd w:val="clear" w:color="auto" w:fill="auto"/>
            <w:noWrap/>
            <w:vAlign w:val="bottom"/>
            <w:hideMark/>
          </w:tcPr>
          <w:p w14:paraId="0A3073D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77,0</w:t>
            </w:r>
          </w:p>
        </w:tc>
      </w:tr>
      <w:tr w:rsidR="00AB472D" w:rsidRPr="00AB472D" w14:paraId="7AEB4465" w14:textId="77777777" w:rsidTr="00C94473">
        <w:trPr>
          <w:trHeight w:val="20"/>
        </w:trPr>
        <w:tc>
          <w:tcPr>
            <w:tcW w:w="0" w:type="auto"/>
            <w:shd w:val="clear" w:color="auto" w:fill="auto"/>
            <w:noWrap/>
            <w:vAlign w:val="bottom"/>
            <w:hideMark/>
          </w:tcPr>
          <w:p w14:paraId="25002258"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187</w:t>
            </w:r>
          </w:p>
        </w:tc>
        <w:tc>
          <w:tcPr>
            <w:tcW w:w="0" w:type="auto"/>
            <w:shd w:val="clear" w:color="auto" w:fill="auto"/>
            <w:noWrap/>
            <w:vAlign w:val="bottom"/>
            <w:hideMark/>
          </w:tcPr>
          <w:p w14:paraId="11325F04"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81,5</w:t>
            </w:r>
          </w:p>
        </w:tc>
        <w:tc>
          <w:tcPr>
            <w:tcW w:w="0" w:type="auto"/>
            <w:shd w:val="clear" w:color="auto" w:fill="auto"/>
            <w:noWrap/>
            <w:vAlign w:val="bottom"/>
            <w:hideMark/>
          </w:tcPr>
          <w:p w14:paraId="5473D62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77,0</w:t>
            </w:r>
          </w:p>
        </w:tc>
      </w:tr>
      <w:tr w:rsidR="00AB472D" w:rsidRPr="00AB472D" w14:paraId="5431ED93" w14:textId="77777777" w:rsidTr="00C94473">
        <w:trPr>
          <w:trHeight w:val="20"/>
        </w:trPr>
        <w:tc>
          <w:tcPr>
            <w:tcW w:w="0" w:type="auto"/>
            <w:shd w:val="clear" w:color="auto" w:fill="auto"/>
            <w:noWrap/>
            <w:vAlign w:val="bottom"/>
            <w:hideMark/>
          </w:tcPr>
          <w:p w14:paraId="2EABD9A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188</w:t>
            </w:r>
          </w:p>
        </w:tc>
        <w:tc>
          <w:tcPr>
            <w:tcW w:w="0" w:type="auto"/>
            <w:shd w:val="clear" w:color="auto" w:fill="auto"/>
            <w:noWrap/>
            <w:vAlign w:val="bottom"/>
            <w:hideMark/>
          </w:tcPr>
          <w:p w14:paraId="11CA3C1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82,4</w:t>
            </w:r>
          </w:p>
        </w:tc>
        <w:tc>
          <w:tcPr>
            <w:tcW w:w="0" w:type="auto"/>
            <w:shd w:val="clear" w:color="auto" w:fill="auto"/>
            <w:noWrap/>
            <w:vAlign w:val="bottom"/>
            <w:hideMark/>
          </w:tcPr>
          <w:p w14:paraId="166FA5A2"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77,9</w:t>
            </w:r>
          </w:p>
        </w:tc>
      </w:tr>
      <w:tr w:rsidR="00AB472D" w:rsidRPr="00AB472D" w14:paraId="2E1D777F" w14:textId="77777777" w:rsidTr="00C94473">
        <w:trPr>
          <w:trHeight w:val="20"/>
        </w:trPr>
        <w:tc>
          <w:tcPr>
            <w:tcW w:w="0" w:type="auto"/>
            <w:shd w:val="clear" w:color="auto" w:fill="auto"/>
            <w:noWrap/>
            <w:vAlign w:val="bottom"/>
            <w:hideMark/>
          </w:tcPr>
          <w:p w14:paraId="1A74034F"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188</w:t>
            </w:r>
          </w:p>
        </w:tc>
        <w:tc>
          <w:tcPr>
            <w:tcW w:w="0" w:type="auto"/>
            <w:shd w:val="clear" w:color="auto" w:fill="auto"/>
            <w:noWrap/>
            <w:vAlign w:val="bottom"/>
            <w:hideMark/>
          </w:tcPr>
          <w:p w14:paraId="6FAFBE8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82,4</w:t>
            </w:r>
          </w:p>
        </w:tc>
        <w:tc>
          <w:tcPr>
            <w:tcW w:w="0" w:type="auto"/>
            <w:shd w:val="clear" w:color="auto" w:fill="auto"/>
            <w:noWrap/>
            <w:vAlign w:val="bottom"/>
            <w:hideMark/>
          </w:tcPr>
          <w:p w14:paraId="442DDA53"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77,9</w:t>
            </w:r>
          </w:p>
        </w:tc>
      </w:tr>
      <w:tr w:rsidR="00AB472D" w:rsidRPr="00AB472D" w14:paraId="645740EC" w14:textId="77777777" w:rsidTr="00C94473">
        <w:trPr>
          <w:trHeight w:val="20"/>
        </w:trPr>
        <w:tc>
          <w:tcPr>
            <w:tcW w:w="0" w:type="auto"/>
            <w:shd w:val="clear" w:color="auto" w:fill="auto"/>
            <w:noWrap/>
            <w:vAlign w:val="bottom"/>
            <w:hideMark/>
          </w:tcPr>
          <w:p w14:paraId="3B7E18B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189</w:t>
            </w:r>
          </w:p>
        </w:tc>
        <w:tc>
          <w:tcPr>
            <w:tcW w:w="0" w:type="auto"/>
            <w:shd w:val="clear" w:color="auto" w:fill="auto"/>
            <w:noWrap/>
            <w:vAlign w:val="bottom"/>
            <w:hideMark/>
          </w:tcPr>
          <w:p w14:paraId="6F869BDC"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83,3</w:t>
            </w:r>
          </w:p>
        </w:tc>
        <w:tc>
          <w:tcPr>
            <w:tcW w:w="0" w:type="auto"/>
            <w:shd w:val="clear" w:color="auto" w:fill="auto"/>
            <w:noWrap/>
            <w:vAlign w:val="bottom"/>
            <w:hideMark/>
          </w:tcPr>
          <w:p w14:paraId="1A164B6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78,8</w:t>
            </w:r>
          </w:p>
        </w:tc>
      </w:tr>
      <w:tr w:rsidR="00AB472D" w:rsidRPr="00AB472D" w14:paraId="76BC4A4C" w14:textId="77777777" w:rsidTr="00C94473">
        <w:trPr>
          <w:trHeight w:val="20"/>
        </w:trPr>
        <w:tc>
          <w:tcPr>
            <w:tcW w:w="0" w:type="auto"/>
            <w:shd w:val="clear" w:color="auto" w:fill="auto"/>
            <w:noWrap/>
            <w:vAlign w:val="bottom"/>
            <w:hideMark/>
          </w:tcPr>
          <w:p w14:paraId="026298C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189</w:t>
            </w:r>
          </w:p>
        </w:tc>
        <w:tc>
          <w:tcPr>
            <w:tcW w:w="0" w:type="auto"/>
            <w:shd w:val="clear" w:color="auto" w:fill="auto"/>
            <w:noWrap/>
            <w:vAlign w:val="bottom"/>
            <w:hideMark/>
          </w:tcPr>
          <w:p w14:paraId="1B8B7AC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83,3</w:t>
            </w:r>
          </w:p>
        </w:tc>
        <w:tc>
          <w:tcPr>
            <w:tcW w:w="0" w:type="auto"/>
            <w:shd w:val="clear" w:color="auto" w:fill="auto"/>
            <w:noWrap/>
            <w:vAlign w:val="bottom"/>
            <w:hideMark/>
          </w:tcPr>
          <w:p w14:paraId="50F233D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78,8</w:t>
            </w:r>
          </w:p>
        </w:tc>
      </w:tr>
      <w:tr w:rsidR="00AB472D" w:rsidRPr="00AB472D" w14:paraId="08B34694" w14:textId="77777777" w:rsidTr="00C94473">
        <w:trPr>
          <w:trHeight w:val="20"/>
        </w:trPr>
        <w:tc>
          <w:tcPr>
            <w:tcW w:w="0" w:type="auto"/>
            <w:shd w:val="clear" w:color="auto" w:fill="auto"/>
            <w:noWrap/>
            <w:vAlign w:val="bottom"/>
            <w:hideMark/>
          </w:tcPr>
          <w:p w14:paraId="307B3B7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190</w:t>
            </w:r>
          </w:p>
        </w:tc>
        <w:tc>
          <w:tcPr>
            <w:tcW w:w="0" w:type="auto"/>
            <w:shd w:val="clear" w:color="auto" w:fill="auto"/>
            <w:noWrap/>
            <w:vAlign w:val="bottom"/>
            <w:hideMark/>
          </w:tcPr>
          <w:p w14:paraId="02A56029"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84,2</w:t>
            </w:r>
          </w:p>
        </w:tc>
        <w:tc>
          <w:tcPr>
            <w:tcW w:w="0" w:type="auto"/>
            <w:shd w:val="clear" w:color="auto" w:fill="auto"/>
            <w:noWrap/>
            <w:vAlign w:val="bottom"/>
            <w:hideMark/>
          </w:tcPr>
          <w:p w14:paraId="1D66B82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79,7</w:t>
            </w:r>
          </w:p>
        </w:tc>
      </w:tr>
      <w:tr w:rsidR="00AB472D" w:rsidRPr="00AB472D" w14:paraId="0FBDCE7D" w14:textId="77777777" w:rsidTr="00C94473">
        <w:trPr>
          <w:trHeight w:val="20"/>
        </w:trPr>
        <w:tc>
          <w:tcPr>
            <w:tcW w:w="0" w:type="auto"/>
            <w:shd w:val="clear" w:color="auto" w:fill="auto"/>
            <w:noWrap/>
            <w:vAlign w:val="bottom"/>
            <w:hideMark/>
          </w:tcPr>
          <w:p w14:paraId="60A74BCB"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190</w:t>
            </w:r>
          </w:p>
        </w:tc>
        <w:tc>
          <w:tcPr>
            <w:tcW w:w="0" w:type="auto"/>
            <w:shd w:val="clear" w:color="auto" w:fill="auto"/>
            <w:noWrap/>
            <w:vAlign w:val="bottom"/>
            <w:hideMark/>
          </w:tcPr>
          <w:p w14:paraId="0D139526"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84,2</w:t>
            </w:r>
          </w:p>
        </w:tc>
        <w:tc>
          <w:tcPr>
            <w:tcW w:w="0" w:type="auto"/>
            <w:shd w:val="clear" w:color="auto" w:fill="auto"/>
            <w:noWrap/>
            <w:vAlign w:val="bottom"/>
            <w:hideMark/>
          </w:tcPr>
          <w:p w14:paraId="434D8395" w14:textId="77777777" w:rsidR="00AB472D" w:rsidRPr="00AB472D" w:rsidRDefault="00AB472D" w:rsidP="00AB472D">
            <w:pPr>
              <w:spacing w:after="0" w:line="240" w:lineRule="auto"/>
              <w:jc w:val="center"/>
              <w:rPr>
                <w:rFonts w:ascii="Calibri" w:eastAsia="Times New Roman" w:hAnsi="Calibri" w:cs="Times New Roman"/>
                <w:color w:val="000000"/>
                <w:sz w:val="24"/>
                <w:szCs w:val="20"/>
                <w:lang w:eastAsia="de-DE"/>
              </w:rPr>
            </w:pPr>
            <w:r w:rsidRPr="00AB472D">
              <w:rPr>
                <w:rFonts w:ascii="Calibri" w:eastAsia="Times New Roman" w:hAnsi="Calibri" w:cs="Times New Roman"/>
                <w:color w:val="000000"/>
                <w:sz w:val="24"/>
                <w:szCs w:val="20"/>
                <w:lang w:eastAsia="de-DE"/>
              </w:rPr>
              <w:t>79,7</w:t>
            </w:r>
          </w:p>
        </w:tc>
      </w:tr>
    </w:tbl>
    <w:p w14:paraId="7FA73F56"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sectPr w:rsidR="00AB472D" w:rsidRPr="00AB472D" w:rsidSect="009E0879">
          <w:type w:val="continuous"/>
          <w:pgSz w:w="12240" w:h="15840"/>
          <w:pgMar w:top="567" w:right="851" w:bottom="567" w:left="1134" w:header="709" w:footer="709" w:gutter="0"/>
          <w:cols w:num="3" w:space="708"/>
          <w:docGrid w:linePitch="360"/>
        </w:sectPr>
      </w:pPr>
    </w:p>
    <w:p w14:paraId="4E35D3B5"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02079E33"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sidRPr="00AB472D">
        <w:rPr>
          <w:rFonts w:ascii="Arial" w:eastAsia="Calibri" w:hAnsi="Arial" w:cs="Arial"/>
          <w:b/>
          <w:sz w:val="20"/>
          <w:szCs w:val="20"/>
          <w:lang w:val="en-US"/>
        </w:rPr>
        <w:br w:type="page"/>
      </w:r>
    </w:p>
    <w:p w14:paraId="794CBD07" w14:textId="77777777" w:rsidR="009954CA" w:rsidRPr="009954CA" w:rsidRDefault="009954CA" w:rsidP="00AB472D">
      <w:pPr>
        <w:tabs>
          <w:tab w:val="center" w:pos="8789"/>
          <w:tab w:val="center" w:pos="9781"/>
        </w:tabs>
        <w:spacing w:after="0" w:line="240" w:lineRule="auto"/>
        <w:rPr>
          <w:rFonts w:ascii="Arial" w:eastAsia="Calibri" w:hAnsi="Arial" w:cs="Arial"/>
          <w:b/>
          <w:noProof/>
          <w:sz w:val="28"/>
          <w:szCs w:val="20"/>
          <w:lang w:val="en-US" w:eastAsia="de-DE"/>
        </w:rPr>
      </w:pPr>
      <w:r w:rsidRPr="009954CA">
        <w:rPr>
          <w:rFonts w:ascii="Arial" w:eastAsia="Calibri" w:hAnsi="Arial" w:cs="Arial"/>
          <w:b/>
          <w:noProof/>
          <w:sz w:val="28"/>
          <w:szCs w:val="20"/>
          <w:lang w:val="en-US" w:eastAsia="de-DE"/>
        </w:rPr>
        <w:lastRenderedPageBreak/>
        <w:t>Scheme of selective oxygen insufflation during one lung ventilation</w:t>
      </w:r>
    </w:p>
    <w:p w14:paraId="0FFC9FB9" w14:textId="77777777" w:rsidR="009954CA" w:rsidRPr="009954CA" w:rsidRDefault="009954CA" w:rsidP="00AB472D">
      <w:pPr>
        <w:tabs>
          <w:tab w:val="center" w:pos="8789"/>
          <w:tab w:val="center" w:pos="9781"/>
        </w:tabs>
        <w:spacing w:after="0" w:line="240" w:lineRule="auto"/>
        <w:rPr>
          <w:rFonts w:ascii="Arial" w:eastAsia="Calibri" w:hAnsi="Arial" w:cs="Arial"/>
          <w:b/>
          <w:noProof/>
          <w:sz w:val="20"/>
          <w:szCs w:val="20"/>
          <w:lang w:val="en-US" w:eastAsia="de-DE"/>
        </w:rPr>
      </w:pPr>
    </w:p>
    <w:p w14:paraId="69882F15"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r>
        <w:rPr>
          <w:rFonts w:ascii="Arial" w:eastAsia="Calibri" w:hAnsi="Arial" w:cs="Arial"/>
          <w:b/>
          <w:noProof/>
          <w:sz w:val="20"/>
          <w:szCs w:val="20"/>
          <w:lang w:eastAsia="de-DE"/>
        </w:rPr>
        <w:drawing>
          <wp:inline distT="0" distB="0" distL="0" distR="0">
            <wp:extent cx="4881880" cy="5873750"/>
            <wp:effectExtent l="19050" t="19050" r="13970" b="12700"/>
            <wp:docPr id="1" name="Grafik 1" descr="Unbenan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benannt-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1880" cy="5873750"/>
                    </a:xfrm>
                    <a:prstGeom prst="rect">
                      <a:avLst/>
                    </a:prstGeom>
                    <a:noFill/>
                    <a:ln w="6350" cmpd="sng">
                      <a:solidFill>
                        <a:srgbClr val="000000"/>
                      </a:solidFill>
                      <a:miter lim="800000"/>
                      <a:headEnd/>
                      <a:tailEnd/>
                    </a:ln>
                    <a:effectLst/>
                  </pic:spPr>
                </pic:pic>
              </a:graphicData>
            </a:graphic>
          </wp:inline>
        </w:drawing>
      </w:r>
    </w:p>
    <w:p w14:paraId="28831F48" w14:textId="77777777" w:rsidR="00AB472D" w:rsidRPr="00AB472D" w:rsidRDefault="00AB472D" w:rsidP="00AB472D">
      <w:pPr>
        <w:tabs>
          <w:tab w:val="center" w:pos="8789"/>
          <w:tab w:val="center" w:pos="9781"/>
        </w:tabs>
        <w:spacing w:after="0" w:line="240" w:lineRule="auto"/>
        <w:rPr>
          <w:rFonts w:ascii="Arial" w:eastAsia="Calibri" w:hAnsi="Arial" w:cs="Arial"/>
          <w:b/>
          <w:sz w:val="20"/>
          <w:szCs w:val="20"/>
          <w:lang w:val="en-US"/>
        </w:rPr>
      </w:pPr>
    </w:p>
    <w:p w14:paraId="4953E127" w14:textId="77777777" w:rsidR="00AB472D" w:rsidRPr="00AB472D" w:rsidRDefault="009954CA" w:rsidP="00AB472D">
      <w:pPr>
        <w:tabs>
          <w:tab w:val="center" w:pos="8789"/>
          <w:tab w:val="center" w:pos="9781"/>
        </w:tabs>
        <w:spacing w:after="0" w:line="240" w:lineRule="auto"/>
        <w:rPr>
          <w:rFonts w:ascii="Arial" w:eastAsia="Calibri" w:hAnsi="Arial" w:cs="Arial"/>
          <w:b/>
          <w:sz w:val="20"/>
          <w:szCs w:val="20"/>
          <w:lang w:val="en-US"/>
        </w:rPr>
      </w:pPr>
      <w:r>
        <w:rPr>
          <w:rFonts w:ascii="Arial" w:eastAsia="Calibri" w:hAnsi="Arial" w:cs="Arial"/>
          <w:b/>
          <w:sz w:val="20"/>
          <w:szCs w:val="20"/>
          <w:lang w:val="en-US"/>
        </w:rPr>
        <w:t>S</w:t>
      </w:r>
      <w:r w:rsidR="00AB472D" w:rsidRPr="00AB472D">
        <w:rPr>
          <w:rFonts w:ascii="Arial" w:eastAsia="Calibri" w:hAnsi="Arial" w:cs="Arial"/>
          <w:b/>
          <w:sz w:val="20"/>
          <w:szCs w:val="20"/>
          <w:lang w:val="en-US"/>
        </w:rPr>
        <w:t>elective oxygen insufflation to the right upper lobe via fiberscope during one lung ventilation. The remaining part of the right lung is collapsed. The left lung is ventilated through the double lumen tube.</w:t>
      </w:r>
    </w:p>
    <w:p w14:paraId="31F16066" w14:textId="77777777" w:rsidR="00E66969" w:rsidRDefault="00E66969">
      <w:pPr>
        <w:rPr>
          <w:lang w:val="en-US"/>
        </w:rPr>
      </w:pPr>
    </w:p>
    <w:p w14:paraId="140BEA9F" w14:textId="77777777" w:rsidR="009C571E" w:rsidRDefault="009C571E">
      <w:pPr>
        <w:rPr>
          <w:lang w:val="en-US"/>
        </w:rPr>
      </w:pPr>
    </w:p>
    <w:p w14:paraId="283486C4" w14:textId="77777777" w:rsidR="009C571E" w:rsidRDefault="009C571E">
      <w:pPr>
        <w:rPr>
          <w:lang w:val="en-US"/>
        </w:rPr>
      </w:pPr>
    </w:p>
    <w:p w14:paraId="0222DF1B" w14:textId="77777777" w:rsidR="00EC070F" w:rsidRDefault="00EC070F">
      <w:pPr>
        <w:rPr>
          <w:lang w:val="en-US"/>
        </w:rPr>
      </w:pPr>
    </w:p>
    <w:p w14:paraId="0ED5B061" w14:textId="77777777" w:rsidR="00EC070F" w:rsidRDefault="00EC070F">
      <w:pPr>
        <w:rPr>
          <w:lang w:val="en-US"/>
        </w:rPr>
      </w:pPr>
    </w:p>
    <w:p w14:paraId="36DC3B1A" w14:textId="77777777" w:rsidR="00EC070F" w:rsidRDefault="00EC070F">
      <w:pPr>
        <w:rPr>
          <w:lang w:val="en-US"/>
        </w:rPr>
      </w:pPr>
    </w:p>
    <w:p w14:paraId="39D43853" w14:textId="77777777" w:rsidR="00EC070F" w:rsidRDefault="00EC070F">
      <w:pPr>
        <w:rPr>
          <w:lang w:val="en-US"/>
        </w:rPr>
      </w:pPr>
    </w:p>
    <w:p w14:paraId="1D81A6DD" w14:textId="77777777" w:rsidR="00EC070F" w:rsidRPr="00EC070F" w:rsidRDefault="00EC070F">
      <w:pPr>
        <w:rPr>
          <w:b/>
          <w:sz w:val="32"/>
          <w:lang w:val="en-US"/>
        </w:rPr>
      </w:pPr>
      <w:r>
        <w:rPr>
          <w:b/>
          <w:sz w:val="32"/>
          <w:lang w:val="en-US"/>
        </w:rPr>
        <w:t xml:space="preserve">Measurement of </w:t>
      </w:r>
      <w:r w:rsidRPr="00EC070F">
        <w:rPr>
          <w:b/>
          <w:sz w:val="32"/>
          <w:lang w:val="en-US"/>
        </w:rPr>
        <w:t>abdominal pressure</w:t>
      </w:r>
    </w:p>
    <w:p w14:paraId="11EB368B" w14:textId="77777777" w:rsidR="009C571E" w:rsidRDefault="009C571E">
      <w:pPr>
        <w:rPr>
          <w:lang w:val="en-US"/>
        </w:rPr>
      </w:pPr>
      <w:r>
        <w:rPr>
          <w:noProof/>
          <w:lang w:eastAsia="de-DE"/>
        </w:rPr>
        <w:drawing>
          <wp:inline distT="0" distB="0" distL="0" distR="0">
            <wp:extent cx="6511925" cy="4938683"/>
            <wp:effectExtent l="19050" t="19050" r="22225" b="146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1925" cy="4938683"/>
                    </a:xfrm>
                    <a:prstGeom prst="rect">
                      <a:avLst/>
                    </a:prstGeom>
                    <a:noFill/>
                    <a:ln>
                      <a:solidFill>
                        <a:schemeClr val="tx1"/>
                      </a:solidFill>
                    </a:ln>
                  </pic:spPr>
                </pic:pic>
              </a:graphicData>
            </a:graphic>
          </wp:inline>
        </w:drawing>
      </w:r>
    </w:p>
    <w:p w14:paraId="07982633" w14:textId="77777777" w:rsidR="009C571E" w:rsidRDefault="009C571E" w:rsidP="009C571E">
      <w:pPr>
        <w:rPr>
          <w:lang w:val="en-US"/>
        </w:rPr>
      </w:pPr>
      <w:r w:rsidRPr="009C571E">
        <w:rPr>
          <w:lang w:val="en-US"/>
        </w:rPr>
        <w:t xml:space="preserve">A closed, needle-free system for measurement of </w:t>
      </w:r>
      <w:proofErr w:type="spellStart"/>
      <w:r w:rsidRPr="009C571E">
        <w:rPr>
          <w:lang w:val="en-US"/>
        </w:rPr>
        <w:t>intravesicular</w:t>
      </w:r>
      <w:proofErr w:type="spellEnd"/>
      <w:r>
        <w:rPr>
          <w:lang w:val="en-US"/>
        </w:rPr>
        <w:t xml:space="preserve"> </w:t>
      </w:r>
      <w:r w:rsidRPr="009C571E">
        <w:rPr>
          <w:lang w:val="en-US"/>
        </w:rPr>
        <w:t xml:space="preserve">pressure. Normal saline (1,000 mL), a 60-mL </w:t>
      </w:r>
      <w:proofErr w:type="spellStart"/>
      <w:r w:rsidRPr="009C571E">
        <w:rPr>
          <w:lang w:val="en-US"/>
        </w:rPr>
        <w:t>Luer</w:t>
      </w:r>
      <w:proofErr w:type="spellEnd"/>
      <w:r w:rsidRPr="009C571E">
        <w:rPr>
          <w:lang w:val="en-US"/>
        </w:rPr>
        <w:t xml:space="preserve"> lock</w:t>
      </w:r>
      <w:r>
        <w:rPr>
          <w:lang w:val="en-US"/>
        </w:rPr>
        <w:t xml:space="preserve"> </w:t>
      </w:r>
      <w:r w:rsidRPr="009C571E">
        <w:rPr>
          <w:lang w:val="en-US"/>
        </w:rPr>
        <w:t>syringe, and a segment of pressure tubing are attached to a disposable</w:t>
      </w:r>
      <w:r>
        <w:rPr>
          <w:lang w:val="en-US"/>
        </w:rPr>
        <w:t xml:space="preserve"> </w:t>
      </w:r>
      <w:r w:rsidRPr="009C571E">
        <w:rPr>
          <w:lang w:val="en-US"/>
        </w:rPr>
        <w:t>pressure transducer connected to two stopcocks. An 18-gauge</w:t>
      </w:r>
      <w:r>
        <w:rPr>
          <w:lang w:val="en-US"/>
        </w:rPr>
        <w:t xml:space="preserve"> </w:t>
      </w:r>
      <w:proofErr w:type="spellStart"/>
      <w:r w:rsidRPr="009C571E">
        <w:rPr>
          <w:lang w:val="en-US"/>
        </w:rPr>
        <w:t>angiocatheter</w:t>
      </w:r>
      <w:proofErr w:type="spellEnd"/>
      <w:r w:rsidRPr="009C571E">
        <w:rPr>
          <w:lang w:val="en-US"/>
        </w:rPr>
        <w:t xml:space="preserve"> is inserted into the culture aspiration port of the</w:t>
      </w:r>
      <w:r>
        <w:rPr>
          <w:lang w:val="en-US"/>
        </w:rPr>
        <w:t xml:space="preserve"> </w:t>
      </w:r>
      <w:r w:rsidRPr="009C571E">
        <w:rPr>
          <w:lang w:val="en-US"/>
        </w:rPr>
        <w:t>urinary drainage tubing and the needle removed leaving the plastic</w:t>
      </w:r>
      <w:r>
        <w:rPr>
          <w:lang w:val="en-US"/>
        </w:rPr>
        <w:t xml:space="preserve"> </w:t>
      </w:r>
      <w:r w:rsidRPr="009C571E">
        <w:rPr>
          <w:lang w:val="en-US"/>
        </w:rPr>
        <w:t>infusion catheter in place. The infusion catheter is connected to the</w:t>
      </w:r>
      <w:r>
        <w:rPr>
          <w:lang w:val="en-US"/>
        </w:rPr>
        <w:t xml:space="preserve"> </w:t>
      </w:r>
      <w:r w:rsidRPr="009C571E">
        <w:rPr>
          <w:lang w:val="en-US"/>
        </w:rPr>
        <w:t>pressure tubing and the system flushed with normal saline. The</w:t>
      </w:r>
      <w:r>
        <w:rPr>
          <w:lang w:val="en-US"/>
        </w:rPr>
        <w:t xml:space="preserve"> </w:t>
      </w:r>
      <w:r w:rsidRPr="009C571E">
        <w:rPr>
          <w:lang w:val="en-US"/>
        </w:rPr>
        <w:t>infusion catheter may be taped to the urinary drainage tubing for</w:t>
      </w:r>
      <w:r>
        <w:rPr>
          <w:lang w:val="en-US"/>
        </w:rPr>
        <w:t xml:space="preserve"> </w:t>
      </w:r>
      <w:r w:rsidRPr="009C571E">
        <w:rPr>
          <w:lang w:val="en-US"/>
        </w:rPr>
        <w:t>added security.</w:t>
      </w:r>
    </w:p>
    <w:p w14:paraId="72FE32BD" w14:textId="77777777" w:rsidR="009C571E" w:rsidRDefault="009C571E" w:rsidP="009C571E">
      <w:pPr>
        <w:rPr>
          <w:lang w:val="en-US"/>
        </w:rPr>
      </w:pPr>
      <w:r w:rsidRPr="009C571E">
        <w:rPr>
          <w:lang w:val="en-US"/>
        </w:rPr>
        <w:t>To measure intraabdominal pressure, the urinary</w:t>
      </w:r>
      <w:r>
        <w:rPr>
          <w:lang w:val="en-US"/>
        </w:rPr>
        <w:t xml:space="preserve"> </w:t>
      </w:r>
      <w:r w:rsidRPr="009C571E">
        <w:rPr>
          <w:lang w:val="en-US"/>
        </w:rPr>
        <w:t>drainage tubing is clamped immediately distal to the</w:t>
      </w:r>
      <w:r>
        <w:rPr>
          <w:lang w:val="en-US"/>
        </w:rPr>
        <w:t xml:space="preserve"> </w:t>
      </w:r>
      <w:r w:rsidRPr="009C571E">
        <w:rPr>
          <w:lang w:val="en-US"/>
        </w:rPr>
        <w:t>catheter. The stopcocks are turned “</w:t>
      </w:r>
      <w:proofErr w:type="gramStart"/>
      <w:r w:rsidRPr="009C571E">
        <w:rPr>
          <w:lang w:val="en-US"/>
        </w:rPr>
        <w:t>off ”</w:t>
      </w:r>
      <w:proofErr w:type="gramEnd"/>
      <w:r w:rsidRPr="009C571E">
        <w:rPr>
          <w:lang w:val="en-US"/>
        </w:rPr>
        <w:t xml:space="preserve"> to the patient</w:t>
      </w:r>
      <w:r>
        <w:rPr>
          <w:lang w:val="en-US"/>
        </w:rPr>
        <w:t xml:space="preserve"> </w:t>
      </w:r>
      <w:r w:rsidRPr="009C571E">
        <w:rPr>
          <w:lang w:val="en-US"/>
        </w:rPr>
        <w:t>and to the pressure transducer. Normal saline is</w:t>
      </w:r>
      <w:r>
        <w:rPr>
          <w:lang w:val="en-US"/>
        </w:rPr>
        <w:t xml:space="preserve"> </w:t>
      </w:r>
      <w:r w:rsidRPr="009C571E">
        <w:rPr>
          <w:lang w:val="en-US"/>
        </w:rPr>
        <w:t>aspirated from the IV bag using the 60-mL syringe.</w:t>
      </w:r>
      <w:r>
        <w:rPr>
          <w:lang w:val="en-US"/>
        </w:rPr>
        <w:t xml:space="preserve"> </w:t>
      </w:r>
      <w:r w:rsidRPr="009C571E">
        <w:rPr>
          <w:lang w:val="en-US"/>
        </w:rPr>
        <w:t>The first stopcock is turned “on” to the patient and</w:t>
      </w:r>
      <w:r>
        <w:rPr>
          <w:lang w:val="en-US"/>
        </w:rPr>
        <w:t xml:space="preserve"> </w:t>
      </w:r>
      <w:r w:rsidRPr="009C571E">
        <w:rPr>
          <w:lang w:val="en-US"/>
        </w:rPr>
        <w:t>the normal saline instilled into the bladder through</w:t>
      </w:r>
      <w:r>
        <w:rPr>
          <w:lang w:val="en-US"/>
        </w:rPr>
        <w:t xml:space="preserve"> </w:t>
      </w:r>
      <w:r w:rsidRPr="009C571E">
        <w:rPr>
          <w:lang w:val="en-US"/>
        </w:rPr>
        <w:t>the urinary catheter. The process is repeated until a</w:t>
      </w:r>
      <w:r>
        <w:rPr>
          <w:lang w:val="en-US"/>
        </w:rPr>
        <w:t xml:space="preserve"> </w:t>
      </w:r>
      <w:r w:rsidRPr="009C571E">
        <w:rPr>
          <w:lang w:val="en-US"/>
        </w:rPr>
        <w:t xml:space="preserve">total of 100 mL of normal saline has been </w:t>
      </w:r>
      <w:r w:rsidRPr="009C571E">
        <w:rPr>
          <w:lang w:val="en-US"/>
        </w:rPr>
        <w:lastRenderedPageBreak/>
        <w:t>instilled</w:t>
      </w:r>
      <w:r>
        <w:rPr>
          <w:lang w:val="en-US"/>
        </w:rPr>
        <w:t xml:space="preserve"> </w:t>
      </w:r>
      <w:r w:rsidRPr="009C571E">
        <w:rPr>
          <w:lang w:val="en-US"/>
        </w:rPr>
        <w:t>into the bladder. The stopcocks are then turned “</w:t>
      </w:r>
      <w:proofErr w:type="gramStart"/>
      <w:r w:rsidRPr="009C571E">
        <w:rPr>
          <w:lang w:val="en-US"/>
        </w:rPr>
        <w:t>off ”</w:t>
      </w:r>
      <w:proofErr w:type="gramEnd"/>
      <w:r>
        <w:rPr>
          <w:lang w:val="en-US"/>
        </w:rPr>
        <w:t xml:space="preserve"> </w:t>
      </w:r>
      <w:r w:rsidRPr="009C571E">
        <w:rPr>
          <w:lang w:val="en-US"/>
        </w:rPr>
        <w:t>to the syringe and IV tubing. The clamp on the urinary</w:t>
      </w:r>
      <w:r>
        <w:rPr>
          <w:lang w:val="en-US"/>
        </w:rPr>
        <w:t xml:space="preserve"> </w:t>
      </w:r>
      <w:r w:rsidRPr="009C571E">
        <w:rPr>
          <w:lang w:val="en-US"/>
        </w:rPr>
        <w:t>drainage tubing is momentarily released to ensure</w:t>
      </w:r>
      <w:r>
        <w:rPr>
          <w:lang w:val="en-US"/>
        </w:rPr>
        <w:t xml:space="preserve"> </w:t>
      </w:r>
      <w:r w:rsidRPr="009C571E">
        <w:rPr>
          <w:lang w:val="en-US"/>
        </w:rPr>
        <w:t>that all air is flushed from the urinary catheter.</w:t>
      </w:r>
      <w:r>
        <w:rPr>
          <w:lang w:val="en-US"/>
        </w:rPr>
        <w:t xml:space="preserve"> </w:t>
      </w:r>
      <w:r w:rsidRPr="009C571E">
        <w:rPr>
          <w:lang w:val="en-US"/>
        </w:rPr>
        <w:t>The patient’s intraabdominal pressure is then measured</w:t>
      </w:r>
      <w:r>
        <w:rPr>
          <w:lang w:val="en-US"/>
        </w:rPr>
        <w:t xml:space="preserve"> </w:t>
      </w:r>
      <w:r w:rsidRPr="009C571E">
        <w:rPr>
          <w:lang w:val="en-US"/>
        </w:rPr>
        <w:t>at end-expiration. The clamp is removed, the</w:t>
      </w:r>
      <w:r>
        <w:rPr>
          <w:lang w:val="en-US"/>
        </w:rPr>
        <w:t xml:space="preserve"> </w:t>
      </w:r>
      <w:r w:rsidRPr="009C571E">
        <w:rPr>
          <w:lang w:val="en-US"/>
        </w:rPr>
        <w:t>bladder allowed to drain, and the 100 mL of fluid subtracted</w:t>
      </w:r>
      <w:r>
        <w:rPr>
          <w:lang w:val="en-US"/>
        </w:rPr>
        <w:t xml:space="preserve"> </w:t>
      </w:r>
      <w:r w:rsidRPr="009C571E">
        <w:rPr>
          <w:lang w:val="en-US"/>
        </w:rPr>
        <w:t>from the patient’s urinary output for that hour.</w:t>
      </w:r>
    </w:p>
    <w:p w14:paraId="1CED700D" w14:textId="77777777" w:rsidR="009C571E" w:rsidRDefault="009C571E" w:rsidP="009C571E">
      <w:pPr>
        <w:rPr>
          <w:lang w:val="en-US"/>
        </w:rPr>
      </w:pPr>
      <w:r>
        <w:rPr>
          <w:lang w:val="en-US"/>
        </w:rPr>
        <w:t xml:space="preserve">(from: </w:t>
      </w:r>
      <w:r w:rsidRPr="009C571E">
        <w:rPr>
          <w:lang w:val="en-US"/>
        </w:rPr>
        <w:t>Intraabdominal Pressure: A Revised Method for Measurement</w:t>
      </w:r>
      <w:r>
        <w:rPr>
          <w:lang w:val="en-US"/>
        </w:rPr>
        <w:t xml:space="preserve">; </w:t>
      </w:r>
      <w:r w:rsidRPr="009C571E">
        <w:rPr>
          <w:lang w:val="en-US"/>
        </w:rPr>
        <w:t xml:space="preserve">Michael L Cheatham, MD, and Karen </w:t>
      </w:r>
      <w:proofErr w:type="spellStart"/>
      <w:r w:rsidRPr="009C571E">
        <w:rPr>
          <w:lang w:val="en-US"/>
        </w:rPr>
        <w:t>Safcsak</w:t>
      </w:r>
      <w:proofErr w:type="spellEnd"/>
      <w:r w:rsidRPr="009C571E">
        <w:rPr>
          <w:lang w:val="en-US"/>
        </w:rPr>
        <w:t>, RN</w:t>
      </w:r>
      <w:r>
        <w:rPr>
          <w:lang w:val="en-US"/>
        </w:rPr>
        <w:t xml:space="preserve">; </w:t>
      </w:r>
      <w:r w:rsidRPr="009C571E">
        <w:rPr>
          <w:lang w:val="en-US"/>
        </w:rPr>
        <w:t>1998 by the American College of Surgeons</w:t>
      </w:r>
      <w:r>
        <w:rPr>
          <w:lang w:val="en-US"/>
        </w:rPr>
        <w:t>)</w:t>
      </w:r>
    </w:p>
    <w:p w14:paraId="5BF07212" w14:textId="77777777" w:rsidR="009C571E" w:rsidRDefault="009C571E" w:rsidP="009C571E">
      <w:pPr>
        <w:rPr>
          <w:lang w:val="en-US"/>
        </w:rPr>
      </w:pPr>
    </w:p>
    <w:p w14:paraId="32550417" w14:textId="77777777" w:rsidR="00EC070F" w:rsidRDefault="00EC070F" w:rsidP="009C571E">
      <w:pPr>
        <w:rPr>
          <w:lang w:val="en-US"/>
        </w:rPr>
      </w:pPr>
    </w:p>
    <w:p w14:paraId="028AC13F" w14:textId="77777777" w:rsidR="00EC070F" w:rsidRPr="00EC070F" w:rsidRDefault="00EC070F" w:rsidP="009C571E">
      <w:pPr>
        <w:rPr>
          <w:b/>
          <w:sz w:val="36"/>
          <w:lang w:val="en-US"/>
        </w:rPr>
      </w:pPr>
      <w:r w:rsidRPr="00EC070F">
        <w:rPr>
          <w:b/>
          <w:sz w:val="36"/>
          <w:lang w:val="en-US"/>
        </w:rPr>
        <w:t>Assessment of metabolic equivalents</w:t>
      </w:r>
    </w:p>
    <w:p w14:paraId="20244E07" w14:textId="77777777" w:rsidR="009C571E" w:rsidRDefault="009E0879" w:rsidP="009C571E">
      <w:pPr>
        <w:rPr>
          <w:lang w:val="en-US"/>
        </w:rPr>
      </w:pPr>
      <w:r>
        <w:object w:dxaOrig="8647" w:dyaOrig="7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7.25pt" o:ole="">
            <v:imagedata r:id="rId21" o:title=""/>
          </v:shape>
          <o:OLEObject Type="Embed" ProgID="Photoshop.Image.13" ShapeID="_x0000_i1025" DrawAspect="Content" ObjectID="_1700040482" r:id="rId22">
            <o:FieldCodes>\s</o:FieldCodes>
          </o:OLEObject>
        </w:object>
      </w:r>
    </w:p>
    <w:p w14:paraId="2BD2289B" w14:textId="77777777" w:rsidR="006D2BF2" w:rsidRDefault="006D2BF2" w:rsidP="006D2BF2">
      <w:pPr>
        <w:rPr>
          <w:lang w:val="en-US"/>
        </w:rPr>
      </w:pPr>
      <w:r w:rsidRPr="006D2BF2">
        <w:rPr>
          <w:lang w:val="en-US"/>
        </w:rPr>
        <w:t>Estimated energy requirements for various activities.</w:t>
      </w:r>
      <w:r>
        <w:rPr>
          <w:lang w:val="en-US"/>
        </w:rPr>
        <w:t xml:space="preserve"> </w:t>
      </w:r>
      <w:r w:rsidR="009E0879">
        <w:rPr>
          <w:lang w:val="en-US"/>
        </w:rPr>
        <w:t xml:space="preserve"> </w:t>
      </w:r>
    </w:p>
    <w:p w14:paraId="386C866B" w14:textId="77777777" w:rsidR="006D2BF2" w:rsidRDefault="006D2BF2" w:rsidP="006D2BF2">
      <w:pPr>
        <w:rPr>
          <w:lang w:val="en-US"/>
        </w:rPr>
      </w:pPr>
      <w:r w:rsidRPr="006D2BF2">
        <w:rPr>
          <w:lang w:val="en-US"/>
        </w:rPr>
        <w:t>One MET equals the basal metabolic rate. Exercise</w:t>
      </w:r>
      <w:r>
        <w:rPr>
          <w:lang w:val="en-US"/>
        </w:rPr>
        <w:t xml:space="preserve"> </w:t>
      </w:r>
      <w:r w:rsidRPr="006D2BF2">
        <w:rPr>
          <w:lang w:val="en-US"/>
        </w:rPr>
        <w:t>testing provides an objective assessment of functional capacity.</w:t>
      </w:r>
      <w:r>
        <w:rPr>
          <w:lang w:val="en-US"/>
        </w:rPr>
        <w:t xml:space="preserve"> </w:t>
      </w:r>
      <w:r w:rsidRPr="006D2BF2">
        <w:rPr>
          <w:lang w:val="en-US"/>
        </w:rPr>
        <w:t>Without testing, functional capacity can be estimated from</w:t>
      </w:r>
      <w:r>
        <w:rPr>
          <w:lang w:val="en-US"/>
        </w:rPr>
        <w:t xml:space="preserve"> </w:t>
      </w:r>
      <w:r w:rsidRPr="006D2BF2">
        <w:rPr>
          <w:lang w:val="en-US"/>
        </w:rPr>
        <w:t xml:space="preserve">the ability to perform the activities of daily living. One </w:t>
      </w:r>
      <w:r w:rsidRPr="006D2BF2">
        <w:rPr>
          <w:lang w:val="en-US"/>
        </w:rPr>
        <w:lastRenderedPageBreak/>
        <w:t>MET represents</w:t>
      </w:r>
      <w:r>
        <w:rPr>
          <w:lang w:val="en-US"/>
        </w:rPr>
        <w:t xml:space="preserve"> </w:t>
      </w:r>
      <w:r w:rsidRPr="006D2BF2">
        <w:rPr>
          <w:lang w:val="en-US"/>
        </w:rPr>
        <w:t>metabolic demand at rest; climbing two flights of stairs</w:t>
      </w:r>
      <w:r>
        <w:rPr>
          <w:lang w:val="en-US"/>
        </w:rPr>
        <w:t xml:space="preserve"> </w:t>
      </w:r>
      <w:r w:rsidRPr="006D2BF2">
        <w:rPr>
          <w:lang w:val="en-US"/>
        </w:rPr>
        <w:t xml:space="preserve">demands 4 METs, and strenuous sports, </w:t>
      </w:r>
      <w:r>
        <w:rPr>
          <w:lang w:val="en-US"/>
        </w:rPr>
        <w:t xml:space="preserve"> such as swimming, &gt; </w:t>
      </w:r>
      <w:r w:rsidRPr="006D2BF2">
        <w:rPr>
          <w:lang w:val="en-US"/>
        </w:rPr>
        <w:t>10</w:t>
      </w:r>
      <w:r>
        <w:rPr>
          <w:lang w:val="en-US"/>
        </w:rPr>
        <w:t xml:space="preserve"> </w:t>
      </w:r>
      <w:r w:rsidRPr="006D2BF2">
        <w:rPr>
          <w:lang w:val="en-US"/>
        </w:rPr>
        <w:t>METS</w:t>
      </w:r>
      <w:r>
        <w:rPr>
          <w:lang w:val="en-US"/>
        </w:rPr>
        <w:t xml:space="preserve">. </w:t>
      </w:r>
      <w:r w:rsidRPr="006D2BF2">
        <w:rPr>
          <w:lang w:val="en-US"/>
        </w:rPr>
        <w:t>The inability to climb two flights of stairs or run a short distance</w:t>
      </w:r>
      <w:r>
        <w:rPr>
          <w:lang w:val="en-US"/>
        </w:rPr>
        <w:t xml:space="preserve"> (&lt;</w:t>
      </w:r>
      <w:r w:rsidRPr="006D2BF2">
        <w:rPr>
          <w:lang w:val="en-US"/>
        </w:rPr>
        <w:t>4 METs) indicates poor functional capacity and is associated</w:t>
      </w:r>
      <w:r>
        <w:rPr>
          <w:lang w:val="en-US"/>
        </w:rPr>
        <w:t xml:space="preserve"> </w:t>
      </w:r>
      <w:r w:rsidRPr="006D2BF2">
        <w:rPr>
          <w:lang w:val="en-US"/>
        </w:rPr>
        <w:t>with an increased incidence of post-operative cardiac events.</w:t>
      </w:r>
      <w:r>
        <w:rPr>
          <w:lang w:val="en-US"/>
        </w:rPr>
        <w:t xml:space="preserve"> Abbreviations: km per h =</w:t>
      </w:r>
      <w:r w:rsidRPr="006D2BF2">
        <w:rPr>
          <w:lang w:val="en-US"/>
        </w:rPr>
        <w:t xml:space="preserve"> </w:t>
      </w:r>
      <w:proofErr w:type="spellStart"/>
      <w:r w:rsidRPr="006D2BF2">
        <w:rPr>
          <w:lang w:val="en-US"/>
        </w:rPr>
        <w:t>kilometres</w:t>
      </w:r>
      <w:proofErr w:type="spellEnd"/>
      <w:r>
        <w:rPr>
          <w:lang w:val="en-US"/>
        </w:rPr>
        <w:t xml:space="preserve"> per hour; MET =</w:t>
      </w:r>
      <w:r w:rsidRPr="006D2BF2">
        <w:rPr>
          <w:lang w:val="en-US"/>
        </w:rPr>
        <w:t xml:space="preserve"> metabolic equivalent.</w:t>
      </w:r>
    </w:p>
    <w:p w14:paraId="366D94FB" w14:textId="77777777" w:rsidR="006D2BF2" w:rsidRDefault="006D2BF2" w:rsidP="006D2BF2">
      <w:pPr>
        <w:rPr>
          <w:lang w:val="en-US"/>
        </w:rPr>
      </w:pPr>
      <w:r>
        <w:rPr>
          <w:lang w:val="en-US"/>
        </w:rPr>
        <w:t xml:space="preserve">Based on </w:t>
      </w:r>
      <w:proofErr w:type="spellStart"/>
      <w:r w:rsidRPr="006D2BF2">
        <w:rPr>
          <w:b/>
          <w:lang w:val="en-US"/>
        </w:rPr>
        <w:t>Hlatky</w:t>
      </w:r>
      <w:proofErr w:type="spellEnd"/>
      <w:r w:rsidRPr="006D2BF2">
        <w:rPr>
          <w:b/>
          <w:lang w:val="en-US"/>
        </w:rPr>
        <w:t xml:space="preserve"> MA, et </w:t>
      </w:r>
      <w:proofErr w:type="gramStart"/>
      <w:r w:rsidRPr="006D2BF2">
        <w:rPr>
          <w:b/>
          <w:lang w:val="en-US"/>
        </w:rPr>
        <w:t>al .</w:t>
      </w:r>
      <w:proofErr w:type="gramEnd"/>
      <w:r w:rsidRPr="006D2BF2">
        <w:rPr>
          <w:lang w:val="en-US"/>
        </w:rPr>
        <w:t xml:space="preserve"> A</w:t>
      </w:r>
      <w:r>
        <w:rPr>
          <w:lang w:val="en-US"/>
        </w:rPr>
        <w:t xml:space="preserve"> </w:t>
      </w:r>
      <w:r w:rsidRPr="006D2BF2">
        <w:rPr>
          <w:lang w:val="en-US"/>
        </w:rPr>
        <w:t>brief</w:t>
      </w:r>
      <w:r>
        <w:rPr>
          <w:lang w:val="en-US"/>
        </w:rPr>
        <w:t xml:space="preserve"> </w:t>
      </w:r>
      <w:r w:rsidRPr="006D2BF2">
        <w:rPr>
          <w:lang w:val="en-US"/>
        </w:rPr>
        <w:t>self-administered questionnaire to determine functional capacity (the Duke Activity</w:t>
      </w:r>
      <w:r>
        <w:rPr>
          <w:lang w:val="en-US"/>
        </w:rPr>
        <w:t xml:space="preserve"> </w:t>
      </w:r>
      <w:r w:rsidRPr="006D2BF2">
        <w:rPr>
          <w:lang w:val="en-US"/>
        </w:rPr>
        <w:t xml:space="preserve">Status Index). Am J </w:t>
      </w:r>
      <w:proofErr w:type="spellStart"/>
      <w:r w:rsidRPr="006D2BF2">
        <w:rPr>
          <w:lang w:val="en-US"/>
        </w:rPr>
        <w:t>Cardiol</w:t>
      </w:r>
      <w:proofErr w:type="spellEnd"/>
      <w:r w:rsidRPr="006D2BF2">
        <w:rPr>
          <w:lang w:val="en-US"/>
        </w:rPr>
        <w:t xml:space="preserve"> 1989</w:t>
      </w:r>
      <w:proofErr w:type="gramStart"/>
      <w:r w:rsidRPr="006D2BF2">
        <w:rPr>
          <w:lang w:val="en-US"/>
        </w:rPr>
        <w:t>;64:651</w:t>
      </w:r>
      <w:proofErr w:type="gramEnd"/>
      <w:r w:rsidRPr="006D2BF2">
        <w:rPr>
          <w:lang w:val="en-US"/>
        </w:rPr>
        <w:t>–654.</w:t>
      </w:r>
      <w:r>
        <w:rPr>
          <w:lang w:val="en-US"/>
        </w:rPr>
        <w:t xml:space="preserve"> </w:t>
      </w:r>
      <w:proofErr w:type="gramStart"/>
      <w:r>
        <w:rPr>
          <w:lang w:val="en-US"/>
        </w:rPr>
        <w:t>and</w:t>
      </w:r>
      <w:proofErr w:type="gramEnd"/>
      <w:r>
        <w:rPr>
          <w:lang w:val="en-US"/>
        </w:rPr>
        <w:t xml:space="preserve"> </w:t>
      </w:r>
      <w:r w:rsidRPr="006D2BF2">
        <w:rPr>
          <w:b/>
          <w:lang w:val="en-US"/>
        </w:rPr>
        <w:t>Fletcher GF et al.</w:t>
      </w:r>
      <w:r>
        <w:rPr>
          <w:lang w:val="en-US"/>
        </w:rPr>
        <w:t xml:space="preserve"> </w:t>
      </w:r>
      <w:r w:rsidRPr="006D2BF2">
        <w:rPr>
          <w:lang w:val="en-US"/>
        </w:rPr>
        <w:t>Exercise</w:t>
      </w:r>
      <w:r>
        <w:rPr>
          <w:lang w:val="en-US"/>
        </w:rPr>
        <w:t xml:space="preserve"> </w:t>
      </w:r>
      <w:r w:rsidRPr="006D2BF2">
        <w:rPr>
          <w:lang w:val="en-US"/>
        </w:rPr>
        <w:t>standards for testing and training: A statement for healthcare professionals from</w:t>
      </w:r>
      <w:r>
        <w:rPr>
          <w:lang w:val="en-US"/>
        </w:rPr>
        <w:t xml:space="preserve"> </w:t>
      </w:r>
      <w:r w:rsidRPr="006D2BF2">
        <w:rPr>
          <w:lang w:val="en-US"/>
        </w:rPr>
        <w:t>the American Heart Association. Circulation 2001</w:t>
      </w:r>
      <w:proofErr w:type="gramStart"/>
      <w:r w:rsidRPr="006D2BF2">
        <w:rPr>
          <w:lang w:val="en-US"/>
        </w:rPr>
        <w:t>;104:1694</w:t>
      </w:r>
      <w:proofErr w:type="gramEnd"/>
      <w:r w:rsidRPr="006D2BF2">
        <w:rPr>
          <w:lang w:val="en-US"/>
        </w:rPr>
        <w:t>–1740</w:t>
      </w:r>
      <w:r>
        <w:rPr>
          <w:lang w:val="en-US"/>
        </w:rPr>
        <w:t>)</w:t>
      </w:r>
    </w:p>
    <w:p w14:paraId="24F9406B" w14:textId="77777777" w:rsidR="006D2BF2" w:rsidRPr="00AB472D" w:rsidRDefault="006D2BF2" w:rsidP="006D2BF2">
      <w:pPr>
        <w:rPr>
          <w:lang w:val="en-US"/>
        </w:rPr>
      </w:pPr>
      <w:r>
        <w:rPr>
          <w:lang w:val="en-US"/>
        </w:rPr>
        <w:t xml:space="preserve">From: </w:t>
      </w:r>
      <w:r w:rsidRPr="006D2BF2">
        <w:rPr>
          <w:lang w:val="en-US"/>
        </w:rPr>
        <w:t>2014 ESC/ESA Guidelines on non-cardiac surgery: cardiovascular assessment and management. European Heart Journal (2014) 35, 2383–2431</w:t>
      </w:r>
      <w:bookmarkStart w:id="4" w:name="_GoBack"/>
      <w:bookmarkEnd w:id="4"/>
    </w:p>
    <w:sectPr w:rsidR="006D2BF2" w:rsidRPr="00AB472D" w:rsidSect="009E0879">
      <w:type w:val="continuous"/>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32FE" w14:textId="77777777" w:rsidR="00364132" w:rsidRDefault="00364132" w:rsidP="00AB472D">
      <w:pPr>
        <w:spacing w:after="0" w:line="240" w:lineRule="auto"/>
      </w:pPr>
      <w:r>
        <w:separator/>
      </w:r>
    </w:p>
  </w:endnote>
  <w:endnote w:type="continuationSeparator" w:id="0">
    <w:p w14:paraId="28D05259" w14:textId="77777777" w:rsidR="00364132" w:rsidRDefault="00364132" w:rsidP="00AB472D">
      <w:pPr>
        <w:spacing w:after="0" w:line="240" w:lineRule="auto"/>
      </w:pPr>
      <w:r>
        <w:continuationSeparator/>
      </w:r>
    </w:p>
  </w:endnote>
  <w:endnote w:type="continuationNotice" w:id="1">
    <w:p w14:paraId="11848C78" w14:textId="77777777" w:rsidR="00364132" w:rsidRDefault="00364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A1C6" w14:textId="77777777" w:rsidR="00364132" w:rsidRDefault="003641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8671" w14:textId="77777777" w:rsidR="00364132" w:rsidRDefault="00364132" w:rsidP="00AB472D">
      <w:pPr>
        <w:spacing w:after="0" w:line="240" w:lineRule="auto"/>
      </w:pPr>
      <w:r>
        <w:separator/>
      </w:r>
    </w:p>
  </w:footnote>
  <w:footnote w:type="continuationSeparator" w:id="0">
    <w:p w14:paraId="443D2E87" w14:textId="77777777" w:rsidR="00364132" w:rsidRDefault="00364132" w:rsidP="00AB472D">
      <w:pPr>
        <w:spacing w:after="0" w:line="240" w:lineRule="auto"/>
      </w:pPr>
      <w:r>
        <w:continuationSeparator/>
      </w:r>
    </w:p>
  </w:footnote>
  <w:footnote w:type="continuationNotice" w:id="1">
    <w:p w14:paraId="403D8575" w14:textId="77777777" w:rsidR="00364132" w:rsidRDefault="00364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1D8B" w14:textId="77777777" w:rsidR="009954CA" w:rsidRPr="00471F4C" w:rsidRDefault="009954CA" w:rsidP="009E0879">
    <w:pPr>
      <w:pStyle w:val="Kopfzeile"/>
      <w:spacing w:after="120" w:line="240" w:lineRule="auto"/>
      <w:jc w:val="right"/>
      <w:rPr>
        <w:rFonts w:ascii="Arial" w:hAnsi="Arial" w:cs="Arial"/>
        <w:b/>
        <w:sz w:val="20"/>
        <w:szCs w:val="20"/>
      </w:rPr>
    </w:pPr>
    <w:r w:rsidRPr="00471F4C">
      <w:rPr>
        <w:rFonts w:ascii="Arial" w:hAnsi="Arial" w:cs="Arial"/>
        <w:b/>
        <w:sz w:val="20"/>
        <w:szCs w:val="20"/>
      </w:rPr>
      <w:t xml:space="preserve">The </w:t>
    </w:r>
    <w:r>
      <w:rPr>
        <w:rFonts w:ascii="Arial" w:hAnsi="Arial" w:cs="Arial"/>
        <w:b/>
        <w:sz w:val="20"/>
        <w:szCs w:val="20"/>
      </w:rPr>
      <w:t>PROTHOR</w:t>
    </w:r>
    <w:r w:rsidRPr="00471F4C">
      <w:rPr>
        <w:rFonts w:ascii="Arial" w:hAnsi="Arial" w:cs="Arial"/>
        <w:b/>
        <w:sz w:val="20"/>
        <w:szCs w:val="20"/>
      </w:rPr>
      <w:t xml:space="preserve"> </w:t>
    </w:r>
    <w:proofErr w:type="spellStart"/>
    <w:r w:rsidRPr="00471F4C">
      <w:rPr>
        <w:rFonts w:ascii="Arial" w:hAnsi="Arial" w:cs="Arial"/>
        <w:b/>
        <w:sz w:val="20"/>
        <w:szCs w:val="20"/>
      </w:rPr>
      <w:t>Randomized</w:t>
    </w:r>
    <w:proofErr w:type="spellEnd"/>
    <w:r w:rsidRPr="00471F4C">
      <w:rPr>
        <w:rFonts w:ascii="Arial" w:hAnsi="Arial" w:cs="Arial"/>
        <w:b/>
        <w:sz w:val="20"/>
        <w:szCs w:val="20"/>
      </w:rPr>
      <w:t xml:space="preserve"> </w:t>
    </w:r>
    <w:proofErr w:type="spellStart"/>
    <w:r w:rsidRPr="00471F4C">
      <w:rPr>
        <w:rFonts w:ascii="Arial" w:hAnsi="Arial" w:cs="Arial"/>
        <w:b/>
        <w:sz w:val="20"/>
        <w:szCs w:val="20"/>
      </w:rPr>
      <w:t>Controlled</w:t>
    </w:r>
    <w:proofErr w:type="spellEnd"/>
    <w:r w:rsidRPr="00471F4C">
      <w:rPr>
        <w:rFonts w:ascii="Arial" w:hAnsi="Arial" w:cs="Arial"/>
        <w:b/>
        <w:sz w:val="20"/>
        <w:szCs w:val="20"/>
      </w:rPr>
      <w:t xml:space="preserve"> Trial</w:t>
    </w:r>
  </w:p>
  <w:p w14:paraId="095F1AB7" w14:textId="77777777" w:rsidR="009954CA" w:rsidRPr="00260F85" w:rsidRDefault="009954CA" w:rsidP="009E0879">
    <w:pPr>
      <w:pStyle w:val="Kopfzeile"/>
      <w:spacing w:after="120" w:line="240" w:lineRule="auto"/>
      <w:jc w:val="right"/>
      <w:rPr>
        <w:rFonts w:ascii="Arial" w:hAnsi="Arial" w:cs="Arial"/>
        <w:b/>
        <w:sz w:val="20"/>
        <w:szCs w:val="20"/>
        <w:lang w:val="en-US"/>
      </w:rPr>
    </w:pPr>
    <w:r w:rsidRPr="00260F85">
      <w:rPr>
        <w:rFonts w:ascii="Arial" w:hAnsi="Arial" w:cs="Arial"/>
        <w:b/>
        <w:sz w:val="20"/>
        <w:szCs w:val="20"/>
        <w:lang w:val="en-US"/>
      </w:rPr>
      <w:t>A</w:t>
    </w:r>
    <w:r>
      <w:rPr>
        <w:rFonts w:ascii="Arial" w:hAnsi="Arial" w:cs="Arial"/>
        <w:b/>
        <w:sz w:val="20"/>
        <w:szCs w:val="20"/>
        <w:lang w:val="en-US"/>
      </w:rPr>
      <w:t>ppendix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7B29" w14:textId="77777777" w:rsidR="009954CA" w:rsidRPr="00471F4C" w:rsidRDefault="009954CA" w:rsidP="009E0879">
    <w:pPr>
      <w:pStyle w:val="Kopfzeile"/>
      <w:spacing w:after="120" w:line="240" w:lineRule="auto"/>
      <w:jc w:val="right"/>
      <w:rPr>
        <w:rFonts w:ascii="Arial" w:hAnsi="Arial" w:cs="Arial"/>
        <w:b/>
        <w:sz w:val="20"/>
        <w:szCs w:val="20"/>
      </w:rPr>
    </w:pPr>
    <w:r w:rsidRPr="00471F4C">
      <w:rPr>
        <w:rFonts w:ascii="Arial" w:hAnsi="Arial" w:cs="Arial"/>
        <w:b/>
        <w:sz w:val="20"/>
        <w:szCs w:val="20"/>
      </w:rPr>
      <w:t xml:space="preserve">The </w:t>
    </w:r>
    <w:r>
      <w:rPr>
        <w:rFonts w:ascii="Arial" w:hAnsi="Arial" w:cs="Arial"/>
        <w:b/>
        <w:sz w:val="20"/>
        <w:szCs w:val="20"/>
      </w:rPr>
      <w:t>PROTHOR</w:t>
    </w:r>
    <w:r w:rsidRPr="00471F4C">
      <w:rPr>
        <w:rFonts w:ascii="Arial" w:hAnsi="Arial" w:cs="Arial"/>
        <w:b/>
        <w:sz w:val="20"/>
        <w:szCs w:val="20"/>
      </w:rPr>
      <w:t xml:space="preserve"> </w:t>
    </w:r>
    <w:proofErr w:type="spellStart"/>
    <w:r w:rsidRPr="00471F4C">
      <w:rPr>
        <w:rFonts w:ascii="Arial" w:hAnsi="Arial" w:cs="Arial"/>
        <w:b/>
        <w:sz w:val="20"/>
        <w:szCs w:val="20"/>
      </w:rPr>
      <w:t>Randomized</w:t>
    </w:r>
    <w:proofErr w:type="spellEnd"/>
    <w:r w:rsidRPr="00471F4C">
      <w:rPr>
        <w:rFonts w:ascii="Arial" w:hAnsi="Arial" w:cs="Arial"/>
        <w:b/>
        <w:sz w:val="20"/>
        <w:szCs w:val="20"/>
      </w:rPr>
      <w:t xml:space="preserve"> </w:t>
    </w:r>
    <w:proofErr w:type="spellStart"/>
    <w:r w:rsidRPr="00471F4C">
      <w:rPr>
        <w:rFonts w:ascii="Arial" w:hAnsi="Arial" w:cs="Arial"/>
        <w:b/>
        <w:sz w:val="20"/>
        <w:szCs w:val="20"/>
      </w:rPr>
      <w:t>Controlled</w:t>
    </w:r>
    <w:proofErr w:type="spellEnd"/>
    <w:r w:rsidRPr="00471F4C">
      <w:rPr>
        <w:rFonts w:ascii="Arial" w:hAnsi="Arial" w:cs="Arial"/>
        <w:b/>
        <w:sz w:val="20"/>
        <w:szCs w:val="20"/>
      </w:rPr>
      <w:t xml:space="preserve"> Trial</w:t>
    </w:r>
  </w:p>
  <w:p w14:paraId="2046D2D3" w14:textId="77777777" w:rsidR="009954CA" w:rsidRPr="00260F85" w:rsidRDefault="009954CA" w:rsidP="009E0879">
    <w:pPr>
      <w:pStyle w:val="Kopfzeile"/>
      <w:spacing w:after="120" w:line="240" w:lineRule="auto"/>
      <w:jc w:val="right"/>
      <w:rPr>
        <w:rFonts w:ascii="Arial" w:hAnsi="Arial" w:cs="Arial"/>
        <w:b/>
        <w:sz w:val="20"/>
        <w:szCs w:val="20"/>
        <w:lang w:val="en-US"/>
      </w:rPr>
    </w:pPr>
    <w:r w:rsidRPr="00260F85">
      <w:rPr>
        <w:rFonts w:ascii="Arial" w:hAnsi="Arial" w:cs="Arial"/>
        <w:b/>
        <w:sz w:val="28"/>
        <w:szCs w:val="28"/>
        <w:lang w:val="en-US"/>
      </w:rPr>
      <w:t>5</w:t>
    </w:r>
    <w:r w:rsidRPr="003E4A0A">
      <w:rPr>
        <w:rFonts w:ascii="Arial" w:hAnsi="Arial" w:cs="Arial"/>
        <w:b/>
        <w:sz w:val="28"/>
        <w:szCs w:val="28"/>
      </w:rPr>
      <w:t xml:space="preserve"> </w:t>
    </w:r>
    <w:r w:rsidRPr="00260F85">
      <w:rPr>
        <w:rFonts w:ascii="Arial" w:hAnsi="Arial" w:cs="Arial"/>
        <w:b/>
        <w:sz w:val="20"/>
        <w:szCs w:val="20"/>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81E"/>
    <w:multiLevelType w:val="hybridMultilevel"/>
    <w:tmpl w:val="D11A4D78"/>
    <w:lvl w:ilvl="0" w:tplc="12EEBB5E">
      <w:start w:val="1"/>
      <w:numFmt w:val="bullet"/>
      <w:lvlText w:val=""/>
      <w:lvlJc w:val="left"/>
      <w:pPr>
        <w:tabs>
          <w:tab w:val="num" w:pos="426"/>
        </w:tabs>
        <w:ind w:left="426" w:hanging="426"/>
      </w:pPr>
      <w:rPr>
        <w:rFonts w:ascii="Symbol" w:hAnsi="Symbol"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33FD6"/>
    <w:multiLevelType w:val="hybridMultilevel"/>
    <w:tmpl w:val="83A83A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F00B2"/>
    <w:multiLevelType w:val="hybridMultilevel"/>
    <w:tmpl w:val="DF86A1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AF160F"/>
    <w:multiLevelType w:val="hybridMultilevel"/>
    <w:tmpl w:val="640A569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230408"/>
    <w:multiLevelType w:val="hybridMultilevel"/>
    <w:tmpl w:val="22268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5464A"/>
    <w:multiLevelType w:val="hybridMultilevel"/>
    <w:tmpl w:val="B12C5E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CC198D"/>
    <w:multiLevelType w:val="hybridMultilevel"/>
    <w:tmpl w:val="03B47390"/>
    <w:lvl w:ilvl="0" w:tplc="12EEBB5E">
      <w:start w:val="1"/>
      <w:numFmt w:val="bullet"/>
      <w:lvlText w:val=""/>
      <w:lvlJc w:val="left"/>
      <w:pPr>
        <w:tabs>
          <w:tab w:val="num" w:pos="426"/>
        </w:tabs>
        <w:ind w:left="426" w:hanging="426"/>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ahoma"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93CF9"/>
    <w:multiLevelType w:val="hybridMultilevel"/>
    <w:tmpl w:val="CEA291EA"/>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434A0"/>
    <w:multiLevelType w:val="hybridMultilevel"/>
    <w:tmpl w:val="5F6E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E07EB"/>
    <w:multiLevelType w:val="multilevel"/>
    <w:tmpl w:val="C19AD6DC"/>
    <w:lvl w:ilvl="0">
      <w:start w:val="1"/>
      <w:numFmt w:val="decimal"/>
      <w:lvlText w:val="%1)"/>
      <w:lvlJc w:val="left"/>
      <w:pPr>
        <w:ind w:left="644" w:hanging="360"/>
      </w:pPr>
      <w:rPr>
        <w:rFonts w:eastAsia="Calibri" w:hint="default"/>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4A30473"/>
    <w:multiLevelType w:val="hybridMultilevel"/>
    <w:tmpl w:val="B4E0A4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A35AA"/>
    <w:multiLevelType w:val="hybridMultilevel"/>
    <w:tmpl w:val="EBA00D0C"/>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746AFD"/>
    <w:multiLevelType w:val="hybridMultilevel"/>
    <w:tmpl w:val="5B9001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8E2C15"/>
    <w:multiLevelType w:val="hybridMultilevel"/>
    <w:tmpl w:val="9E4EC3FA"/>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14" w15:restartNumberingAfterBreak="0">
    <w:nsid w:val="4348765A"/>
    <w:multiLevelType w:val="hybridMultilevel"/>
    <w:tmpl w:val="5F5CAC8A"/>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15" w15:restartNumberingAfterBreak="0">
    <w:nsid w:val="47264BFB"/>
    <w:multiLevelType w:val="hybridMultilevel"/>
    <w:tmpl w:val="C19AD6DC"/>
    <w:lvl w:ilvl="0" w:tplc="71DEAE06">
      <w:start w:val="1"/>
      <w:numFmt w:val="decimal"/>
      <w:lvlText w:val="%1)"/>
      <w:lvlJc w:val="left"/>
      <w:pPr>
        <w:ind w:left="644" w:hanging="360"/>
      </w:pPr>
      <w:rPr>
        <w:rFonts w:eastAsia="Calibr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76703E7"/>
    <w:multiLevelType w:val="hybridMultilevel"/>
    <w:tmpl w:val="488A514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67716E"/>
    <w:multiLevelType w:val="hybridMultilevel"/>
    <w:tmpl w:val="99D04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1C125B"/>
    <w:multiLevelType w:val="hybridMultilevel"/>
    <w:tmpl w:val="A91065D8"/>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B73DCE"/>
    <w:multiLevelType w:val="hybridMultilevel"/>
    <w:tmpl w:val="6FF44C1E"/>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541933"/>
    <w:multiLevelType w:val="hybridMultilevel"/>
    <w:tmpl w:val="E4A4E9B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1" w15:restartNumberingAfterBreak="0">
    <w:nsid w:val="5BBD3B26"/>
    <w:multiLevelType w:val="hybridMultilevel"/>
    <w:tmpl w:val="BB7E68F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EF559E"/>
    <w:multiLevelType w:val="hybridMultilevel"/>
    <w:tmpl w:val="EADA5796"/>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3" w15:restartNumberingAfterBreak="0">
    <w:nsid w:val="605B3EE8"/>
    <w:multiLevelType w:val="hybridMultilevel"/>
    <w:tmpl w:val="05B42340"/>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D0527A"/>
    <w:multiLevelType w:val="hybridMultilevel"/>
    <w:tmpl w:val="9DBC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2A48"/>
    <w:multiLevelType w:val="hybridMultilevel"/>
    <w:tmpl w:val="755A9092"/>
    <w:lvl w:ilvl="0" w:tplc="34D63DCE">
      <w:start w:val="1"/>
      <w:numFmt w:val="decimal"/>
      <w:lvlText w:val="%1."/>
      <w:lvlJc w:val="left"/>
      <w:pPr>
        <w:ind w:left="501" w:hanging="435"/>
      </w:pPr>
      <w:rPr>
        <w:rFonts w:hint="default"/>
      </w:rPr>
    </w:lvl>
    <w:lvl w:ilvl="1" w:tplc="04070019" w:tentative="1">
      <w:start w:val="1"/>
      <w:numFmt w:val="lowerLetter"/>
      <w:lvlText w:val="%2."/>
      <w:lvlJc w:val="left"/>
      <w:pPr>
        <w:ind w:left="1473" w:hanging="360"/>
      </w:pPr>
    </w:lvl>
    <w:lvl w:ilvl="2" w:tplc="0407001B" w:tentative="1">
      <w:start w:val="1"/>
      <w:numFmt w:val="lowerRoman"/>
      <w:lvlText w:val="%3."/>
      <w:lvlJc w:val="right"/>
      <w:pPr>
        <w:ind w:left="2193" w:hanging="180"/>
      </w:pPr>
    </w:lvl>
    <w:lvl w:ilvl="3" w:tplc="0407000F" w:tentative="1">
      <w:start w:val="1"/>
      <w:numFmt w:val="decimal"/>
      <w:lvlText w:val="%4."/>
      <w:lvlJc w:val="left"/>
      <w:pPr>
        <w:ind w:left="2913" w:hanging="360"/>
      </w:pPr>
    </w:lvl>
    <w:lvl w:ilvl="4" w:tplc="04070019" w:tentative="1">
      <w:start w:val="1"/>
      <w:numFmt w:val="lowerLetter"/>
      <w:lvlText w:val="%5."/>
      <w:lvlJc w:val="left"/>
      <w:pPr>
        <w:ind w:left="3633" w:hanging="360"/>
      </w:pPr>
    </w:lvl>
    <w:lvl w:ilvl="5" w:tplc="0407001B" w:tentative="1">
      <w:start w:val="1"/>
      <w:numFmt w:val="lowerRoman"/>
      <w:lvlText w:val="%6."/>
      <w:lvlJc w:val="right"/>
      <w:pPr>
        <w:ind w:left="4353" w:hanging="180"/>
      </w:pPr>
    </w:lvl>
    <w:lvl w:ilvl="6" w:tplc="0407000F" w:tentative="1">
      <w:start w:val="1"/>
      <w:numFmt w:val="decimal"/>
      <w:lvlText w:val="%7."/>
      <w:lvlJc w:val="left"/>
      <w:pPr>
        <w:ind w:left="5073" w:hanging="360"/>
      </w:pPr>
    </w:lvl>
    <w:lvl w:ilvl="7" w:tplc="04070019" w:tentative="1">
      <w:start w:val="1"/>
      <w:numFmt w:val="lowerLetter"/>
      <w:lvlText w:val="%8."/>
      <w:lvlJc w:val="left"/>
      <w:pPr>
        <w:ind w:left="5793" w:hanging="360"/>
      </w:pPr>
    </w:lvl>
    <w:lvl w:ilvl="8" w:tplc="0407001B" w:tentative="1">
      <w:start w:val="1"/>
      <w:numFmt w:val="lowerRoman"/>
      <w:lvlText w:val="%9."/>
      <w:lvlJc w:val="right"/>
      <w:pPr>
        <w:ind w:left="6513" w:hanging="180"/>
      </w:pPr>
    </w:lvl>
  </w:abstractNum>
  <w:abstractNum w:abstractNumId="26" w15:restartNumberingAfterBreak="0">
    <w:nsid w:val="69A35499"/>
    <w:multiLevelType w:val="hybridMultilevel"/>
    <w:tmpl w:val="973690E0"/>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B01FE"/>
    <w:multiLevelType w:val="hybridMultilevel"/>
    <w:tmpl w:val="E0C2306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F14B39"/>
    <w:multiLevelType w:val="hybridMultilevel"/>
    <w:tmpl w:val="1A94F2E8"/>
    <w:lvl w:ilvl="0" w:tplc="71DEAE06">
      <w:start w:val="1"/>
      <w:numFmt w:val="decimal"/>
      <w:lvlText w:val="%1)"/>
      <w:lvlJc w:val="left"/>
      <w:pPr>
        <w:ind w:left="644" w:hanging="360"/>
      </w:pPr>
      <w:rPr>
        <w:rFonts w:eastAsia="Calibri"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CBA42C6"/>
    <w:multiLevelType w:val="hybridMultilevel"/>
    <w:tmpl w:val="AEFA3918"/>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21"/>
  </w:num>
  <w:num w:numId="5">
    <w:abstractNumId w:val="8"/>
  </w:num>
  <w:num w:numId="6">
    <w:abstractNumId w:val="15"/>
  </w:num>
  <w:num w:numId="7">
    <w:abstractNumId w:val="12"/>
  </w:num>
  <w:num w:numId="8">
    <w:abstractNumId w:val="26"/>
  </w:num>
  <w:num w:numId="9">
    <w:abstractNumId w:val="7"/>
  </w:num>
  <w:num w:numId="10">
    <w:abstractNumId w:val="9"/>
  </w:num>
  <w:num w:numId="11">
    <w:abstractNumId w:val="28"/>
  </w:num>
  <w:num w:numId="12">
    <w:abstractNumId w:val="1"/>
  </w:num>
  <w:num w:numId="13">
    <w:abstractNumId w:val="10"/>
  </w:num>
  <w:num w:numId="14">
    <w:abstractNumId w:val="4"/>
  </w:num>
  <w:num w:numId="15">
    <w:abstractNumId w:val="17"/>
  </w:num>
  <w:num w:numId="16">
    <w:abstractNumId w:val="2"/>
  </w:num>
  <w:num w:numId="17">
    <w:abstractNumId w:val="20"/>
  </w:num>
  <w:num w:numId="18">
    <w:abstractNumId w:val="3"/>
  </w:num>
  <w:num w:numId="19">
    <w:abstractNumId w:val="16"/>
  </w:num>
  <w:num w:numId="20">
    <w:abstractNumId w:val="27"/>
  </w:num>
  <w:num w:numId="21">
    <w:abstractNumId w:val="14"/>
  </w:num>
  <w:num w:numId="22">
    <w:abstractNumId w:val="23"/>
  </w:num>
  <w:num w:numId="23">
    <w:abstractNumId w:val="25"/>
  </w:num>
  <w:num w:numId="24">
    <w:abstractNumId w:val="13"/>
  </w:num>
  <w:num w:numId="25">
    <w:abstractNumId w:val="29"/>
  </w:num>
  <w:num w:numId="26">
    <w:abstractNumId w:val="19"/>
  </w:num>
  <w:num w:numId="27">
    <w:abstractNumId w:val="22"/>
  </w:num>
  <w:num w:numId="28">
    <w:abstractNumId w:val="11"/>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2D"/>
    <w:rsid w:val="00023DFA"/>
    <w:rsid w:val="0004668B"/>
    <w:rsid w:val="00050558"/>
    <w:rsid w:val="000954B6"/>
    <w:rsid w:val="000B0249"/>
    <w:rsid w:val="000E1402"/>
    <w:rsid w:val="00101EA0"/>
    <w:rsid w:val="00364132"/>
    <w:rsid w:val="003931D4"/>
    <w:rsid w:val="003C3055"/>
    <w:rsid w:val="00453E4F"/>
    <w:rsid w:val="00572B9B"/>
    <w:rsid w:val="006626C7"/>
    <w:rsid w:val="006D2BF2"/>
    <w:rsid w:val="006E768E"/>
    <w:rsid w:val="00735AF9"/>
    <w:rsid w:val="00751892"/>
    <w:rsid w:val="007638D6"/>
    <w:rsid w:val="008E1DCD"/>
    <w:rsid w:val="008E537E"/>
    <w:rsid w:val="00903555"/>
    <w:rsid w:val="009954CA"/>
    <w:rsid w:val="009C571E"/>
    <w:rsid w:val="009E0879"/>
    <w:rsid w:val="00A12503"/>
    <w:rsid w:val="00A2330C"/>
    <w:rsid w:val="00AB472D"/>
    <w:rsid w:val="00AD6CAA"/>
    <w:rsid w:val="00AF51FE"/>
    <w:rsid w:val="00B550AB"/>
    <w:rsid w:val="00BB3F50"/>
    <w:rsid w:val="00BE73C8"/>
    <w:rsid w:val="00C03B7B"/>
    <w:rsid w:val="00C94473"/>
    <w:rsid w:val="00D4238A"/>
    <w:rsid w:val="00E66969"/>
    <w:rsid w:val="00EC070F"/>
    <w:rsid w:val="00F5792E"/>
    <w:rsid w:val="00FD13A2"/>
    <w:rsid w:val="00FF7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70CA"/>
  <w15:docId w15:val="{6A88CFDF-63E2-40E7-B355-EF20B966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AB472D"/>
  </w:style>
  <w:style w:type="paragraph" w:styleId="Kopfzeile">
    <w:name w:val="header"/>
    <w:basedOn w:val="Standard"/>
    <w:link w:val="KopfzeileZchn"/>
    <w:uiPriority w:val="99"/>
    <w:unhideWhenUsed/>
    <w:rsid w:val="00AB472D"/>
    <w:pPr>
      <w:tabs>
        <w:tab w:val="center" w:pos="4703"/>
        <w:tab w:val="right" w:pos="9406"/>
      </w:tabs>
    </w:pPr>
    <w:rPr>
      <w:rFonts w:ascii="Calibri" w:eastAsia="Calibri" w:hAnsi="Calibri" w:cs="Times New Roman"/>
      <w:lang w:val="x-none" w:eastAsia="x-none"/>
    </w:rPr>
  </w:style>
  <w:style w:type="character" w:customStyle="1" w:styleId="KopfzeileZchn">
    <w:name w:val="Kopfzeile Zchn"/>
    <w:basedOn w:val="Absatz-Standardschriftart"/>
    <w:link w:val="Kopfzeile"/>
    <w:uiPriority w:val="99"/>
    <w:rsid w:val="00AB472D"/>
    <w:rPr>
      <w:rFonts w:ascii="Calibri" w:eastAsia="Calibri" w:hAnsi="Calibri" w:cs="Times New Roman"/>
      <w:lang w:val="x-none" w:eastAsia="x-none"/>
    </w:rPr>
  </w:style>
  <w:style w:type="paragraph" w:styleId="Sprechblasentext">
    <w:name w:val="Balloon Text"/>
    <w:basedOn w:val="Standard"/>
    <w:link w:val="SprechblasentextZchn"/>
    <w:uiPriority w:val="99"/>
    <w:semiHidden/>
    <w:unhideWhenUsed/>
    <w:rsid w:val="00AB472D"/>
    <w:pPr>
      <w:spacing w:after="0" w:line="240" w:lineRule="auto"/>
    </w:pPr>
    <w:rPr>
      <w:rFonts w:ascii="Tahoma" w:eastAsia="Calibri" w:hAnsi="Tahoma" w:cs="Times New Roman"/>
      <w:sz w:val="16"/>
      <w:szCs w:val="16"/>
      <w:lang w:val="x-none" w:eastAsia="x-none"/>
    </w:rPr>
  </w:style>
  <w:style w:type="character" w:customStyle="1" w:styleId="SprechblasentextZchn">
    <w:name w:val="Sprechblasentext Zchn"/>
    <w:basedOn w:val="Absatz-Standardschriftart"/>
    <w:link w:val="Sprechblasentext"/>
    <w:uiPriority w:val="99"/>
    <w:semiHidden/>
    <w:rsid w:val="00AB472D"/>
    <w:rPr>
      <w:rFonts w:ascii="Tahoma" w:eastAsia="Calibri" w:hAnsi="Tahoma" w:cs="Times New Roman"/>
      <w:sz w:val="16"/>
      <w:szCs w:val="16"/>
      <w:lang w:val="x-none" w:eastAsia="x-none"/>
    </w:rPr>
  </w:style>
  <w:style w:type="paragraph" w:styleId="Fuzeile">
    <w:name w:val="footer"/>
    <w:basedOn w:val="Standard"/>
    <w:link w:val="FuzeileZchn"/>
    <w:uiPriority w:val="99"/>
    <w:unhideWhenUsed/>
    <w:rsid w:val="00AB472D"/>
    <w:pPr>
      <w:tabs>
        <w:tab w:val="center" w:pos="4703"/>
        <w:tab w:val="right" w:pos="9406"/>
      </w:tabs>
    </w:pPr>
    <w:rPr>
      <w:rFonts w:ascii="Calibri" w:eastAsia="Calibri" w:hAnsi="Calibri" w:cs="Times New Roman"/>
      <w:lang w:val="x-none" w:eastAsia="x-none"/>
    </w:rPr>
  </w:style>
  <w:style w:type="character" w:customStyle="1" w:styleId="FuzeileZchn">
    <w:name w:val="Fußzeile Zchn"/>
    <w:basedOn w:val="Absatz-Standardschriftart"/>
    <w:link w:val="Fuzeile"/>
    <w:uiPriority w:val="99"/>
    <w:rsid w:val="00AB472D"/>
    <w:rPr>
      <w:rFonts w:ascii="Calibri" w:eastAsia="Calibri" w:hAnsi="Calibri" w:cs="Times New Roman"/>
      <w:lang w:val="x-none" w:eastAsia="x-none"/>
    </w:rPr>
  </w:style>
  <w:style w:type="paragraph" w:styleId="StandardWeb">
    <w:name w:val="Normal (Web)"/>
    <w:basedOn w:val="Standard"/>
    <w:uiPriority w:val="99"/>
    <w:unhideWhenUsed/>
    <w:rsid w:val="00AB472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lenraster">
    <w:name w:val="Table Grid"/>
    <w:basedOn w:val="NormaleTabelle"/>
    <w:uiPriority w:val="59"/>
    <w:rsid w:val="00AB472D"/>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qFormat/>
    <w:rsid w:val="00AB472D"/>
    <w:pPr>
      <w:spacing w:after="0" w:line="240" w:lineRule="auto"/>
      <w:ind w:left="720"/>
      <w:contextualSpacing/>
    </w:pPr>
    <w:rPr>
      <w:rFonts w:ascii="Cambria" w:eastAsia="MS Mincho" w:hAnsi="Cambria" w:cs="Times New Roman"/>
      <w:sz w:val="24"/>
      <w:szCs w:val="24"/>
      <w:lang w:eastAsia="ja-JP"/>
    </w:rPr>
  </w:style>
  <w:style w:type="character" w:styleId="Seitenzahl">
    <w:name w:val="page number"/>
    <w:basedOn w:val="Absatz-Standardschriftart"/>
    <w:rsid w:val="00AB472D"/>
  </w:style>
  <w:style w:type="character" w:styleId="Kommentarzeichen">
    <w:name w:val="annotation reference"/>
    <w:semiHidden/>
    <w:rsid w:val="00AB472D"/>
    <w:rPr>
      <w:sz w:val="16"/>
      <w:szCs w:val="16"/>
    </w:rPr>
  </w:style>
  <w:style w:type="paragraph" w:styleId="Kommentartext">
    <w:name w:val="annotation text"/>
    <w:basedOn w:val="Standard"/>
    <w:link w:val="KommentartextZchn"/>
    <w:semiHidden/>
    <w:rsid w:val="00AB472D"/>
    <w:rPr>
      <w:rFonts w:ascii="Calibri" w:eastAsia="Calibri" w:hAnsi="Calibri" w:cs="Times New Roman"/>
      <w:sz w:val="20"/>
      <w:szCs w:val="20"/>
      <w:lang w:val="en-US"/>
    </w:rPr>
  </w:style>
  <w:style w:type="character" w:customStyle="1" w:styleId="KommentartextZchn">
    <w:name w:val="Kommentartext Zchn"/>
    <w:basedOn w:val="Absatz-Standardschriftart"/>
    <w:link w:val="Kommentartext"/>
    <w:semiHidden/>
    <w:rsid w:val="00AB472D"/>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semiHidden/>
    <w:rsid w:val="00AB472D"/>
    <w:rPr>
      <w:b/>
      <w:bCs/>
    </w:rPr>
  </w:style>
  <w:style w:type="character" w:customStyle="1" w:styleId="KommentarthemaZchn">
    <w:name w:val="Kommentarthema Zchn"/>
    <w:basedOn w:val="KommentartextZchn"/>
    <w:link w:val="Kommentarthema"/>
    <w:semiHidden/>
    <w:rsid w:val="00AB472D"/>
    <w:rPr>
      <w:rFonts w:ascii="Calibri" w:eastAsia="Calibri" w:hAnsi="Calibri" w:cs="Times New Roman"/>
      <w:b/>
      <w:bCs/>
      <w:sz w:val="20"/>
      <w:szCs w:val="20"/>
      <w:lang w:val="en-US"/>
    </w:rPr>
  </w:style>
  <w:style w:type="table" w:customStyle="1" w:styleId="Tabellenraster1">
    <w:name w:val="Tabellenraster1"/>
    <w:basedOn w:val="NormaleTabelle"/>
    <w:next w:val="Tabellenraster"/>
    <w:uiPriority w:val="59"/>
    <w:rsid w:val="00AB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B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3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2660</Words>
  <Characters>16761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Uniklinik Dresden</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Wittenstein, Jakob</cp:lastModifiedBy>
  <cp:revision>3</cp:revision>
  <dcterms:created xsi:type="dcterms:W3CDTF">2021-12-03T11:41:00Z</dcterms:created>
  <dcterms:modified xsi:type="dcterms:W3CDTF">2021-12-03T11:41:00Z</dcterms:modified>
</cp:coreProperties>
</file>